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TableGrid"/>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212"/>
        <w:gridCol w:w="2485"/>
        <w:gridCol w:w="1845"/>
      </w:tblGrid>
      <w:tr w:rsidR="00103B8D" w14:paraId="7E2E6BF8" w14:textId="77777777" w:rsidTr="00E31998">
        <w:tc>
          <w:tcPr>
            <w:tcW w:w="4890" w:type="dxa"/>
            <w:gridSpan w:val="2"/>
            <w:tcMar>
              <w:left w:w="0" w:type="dxa"/>
              <w:bottom w:w="120" w:type="dxa"/>
            </w:tcMar>
          </w:tcPr>
          <w:p w14:paraId="2E806C6A" w14:textId="3A6087B3" w:rsidR="00485E47" w:rsidRDefault="00BD0596" w:rsidP="00103B8D">
            <w:pPr>
              <w:tabs>
                <w:tab w:val="right" w:pos="9070"/>
              </w:tabs>
            </w:pPr>
            <w:sdt>
              <w:sdtPr>
                <w:id w:val="-1723675982"/>
                <w:placeholder>
                  <w:docPart w:val="8636564E382B4A5C9FC741B7B736A5C4"/>
                </w:placeholder>
                <w:date w:fullDate="2022-11-17T00:00:00Z">
                  <w:dateFormat w:val="dd.MM.yyyy."/>
                  <w:lid w:val="lv-LV"/>
                  <w:storeMappedDataAs w:val="dateTime"/>
                  <w:calendar w:val="gregorian"/>
                </w:date>
              </w:sdtPr>
              <w:sdtEndPr/>
              <w:sdtContent>
                <w:r w:rsidR="00AB5577">
                  <w:t>17.11.2022.</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7B21F853"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7C4F27">
                  <w:t>254</w:t>
                </w:r>
              </w:sdtContent>
            </w:sdt>
            <w:r>
              <w:t xml:space="preserve"> </w:t>
            </w:r>
          </w:p>
        </w:tc>
      </w:tr>
      <w:tr w:rsidR="00103B8D" w14:paraId="4926EC69" w14:textId="77777777" w:rsidTr="00E31998">
        <w:tc>
          <w:tcPr>
            <w:tcW w:w="4890"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527D4E82" w:rsidR="00485E47" w:rsidRDefault="00485E47" w:rsidP="00103B8D">
            <w:pPr>
              <w:tabs>
                <w:tab w:val="right" w:pos="9070"/>
              </w:tabs>
              <w:jc w:val="right"/>
            </w:pPr>
            <w:r>
              <w:t>(prot. Nr.</w:t>
            </w:r>
            <w:sdt>
              <w:sdtPr>
                <w:id w:val="-477460974"/>
                <w:placeholder>
                  <w:docPart w:val="E48D69212A514D07A56481B359C28BD9"/>
                </w:placeholder>
                <w:text/>
              </w:sdtPr>
              <w:sdtEndPr/>
              <w:sdtContent>
                <w:r w:rsidR="007C4F27">
                  <w:t>50</w:t>
                </w:r>
              </w:sdtContent>
            </w:sdt>
            <w:r>
              <w:t xml:space="preserve">, </w:t>
            </w:r>
            <w:sdt>
              <w:sdtPr>
                <w:id w:val="2094812648"/>
                <w:placeholder>
                  <w:docPart w:val="1B680A3724534F14A708345BBAA4C2C6"/>
                </w:placeholder>
                <w:text/>
              </w:sdtPr>
              <w:sdtEndPr/>
              <w:sdtContent>
                <w:r w:rsidR="007C4F27">
                  <w:t>7</w:t>
                </w:r>
              </w:sdtContent>
            </w:sdt>
            <w:r>
              <w:t>.p</w:t>
            </w:r>
            <w:r w:rsidR="00E31998">
              <w:t>.</w:t>
            </w:r>
            <w:r>
              <w:t>)</w:t>
            </w:r>
          </w:p>
        </w:tc>
      </w:tr>
      <w:tr w:rsidR="00103B8D" w:rsidRPr="002A7D33" w14:paraId="7155EF89" w14:textId="68F4EF82" w:rsidTr="00E31998">
        <w:trPr>
          <w:trHeight w:val="344"/>
        </w:trPr>
        <w:tc>
          <w:tcPr>
            <w:tcW w:w="4678" w:type="dxa"/>
            <w:tcMar>
              <w:top w:w="240" w:type="dxa"/>
              <w:bottom w:w="240" w:type="dxa"/>
            </w:tcMar>
          </w:tcPr>
          <w:sdt>
            <w:sdtPr>
              <w:rPr>
                <w:b/>
              </w:rPr>
              <w:id w:val="-480305537"/>
              <w:placeholder>
                <w:docPart w:val="F14E590F7E854671AE6A826B2944C9A1"/>
              </w:placeholder>
            </w:sdtPr>
            <w:sdtEndPr/>
            <w:sdtContent>
              <w:sdt>
                <w:sdtPr>
                  <w:rPr>
                    <w:b/>
                  </w:rPr>
                  <w:id w:val="-489552727"/>
                  <w:placeholder>
                    <w:docPart w:val="4204F3F9A10C42ADBA5F47702F9FF8AA"/>
                  </w:placeholder>
                </w:sdtPr>
                <w:sdtEndPr/>
                <w:sdtContent>
                  <w:p w14:paraId="75484A43" w14:textId="399664ED" w:rsidR="00103B8D" w:rsidRPr="00AB5577" w:rsidRDefault="00AB5577" w:rsidP="00AB5577">
                    <w:pPr>
                      <w:rPr>
                        <w:b/>
                      </w:rPr>
                    </w:pPr>
                    <w:r w:rsidRPr="008B78B2">
                      <w:rPr>
                        <w:b/>
                      </w:rPr>
                      <w:t>Par sabiedrības ar ierobežotu atbildību “BALOŽU KOMUNĀLĀ SAIMNIECĪBA” noteiktajiem (piedāvātajiem) siltumenerģijas apgādes pakalpojumu tarifiem</w:t>
                    </w:r>
                  </w:p>
                </w:sdtContent>
              </w:sdt>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bookmarkStart w:id="2" w:name="_Hlk118965950" w:displacedByCustomXml="next"/>
        <w:sdt>
          <w:sdtPr>
            <w:id w:val="-725372396"/>
            <w:placeholder>
              <w:docPart w:val="B3268B487BBF4F5FAA6D26017F99A1EC"/>
            </w:placeholder>
          </w:sdtPr>
          <w:sdtEndPr/>
          <w:sdtContent>
            <w:sdt>
              <w:sdtPr>
                <w:rPr>
                  <w:highlight w:val="yellow"/>
                </w:rPr>
                <w:id w:val="54292283"/>
                <w:placeholder>
                  <w:docPart w:val="D334718BE6D644628276AC9194F29B0A"/>
                </w:placeholder>
              </w:sdtPr>
              <w:sdtEndPr>
                <w:rPr>
                  <w:highlight w:val="none"/>
                </w:rPr>
              </w:sdtEndPr>
              <w:sdtContent>
                <w:p w14:paraId="68337BA5" w14:textId="77777777" w:rsidR="00AB5577" w:rsidRPr="002E5295" w:rsidRDefault="00AB5577" w:rsidP="00E31998">
                  <w:pPr>
                    <w:spacing w:after="240" w:line="320" w:lineRule="exact"/>
                    <w:ind w:firstLine="720"/>
                  </w:pPr>
                  <w:r w:rsidRPr="003F1AB1">
                    <w:t>Sabiedrisko pakalpojumu regulēšanas komisija (turpmāk – Regulators) 20</w:t>
                  </w:r>
                  <w:r>
                    <w:t>22</w:t>
                  </w:r>
                  <w:r w:rsidRPr="003F1AB1">
                    <w:t xml:space="preserve">.gada </w:t>
                  </w:r>
                  <w:r>
                    <w:t>28.oktobrī</w:t>
                  </w:r>
                  <w:r w:rsidRPr="003F1AB1">
                    <w:t xml:space="preserve"> saņēma sabiedrības ar ierobežotu atbildību </w:t>
                  </w:r>
                  <w:r>
                    <w:t>“</w:t>
                  </w:r>
                  <w:r w:rsidRPr="003F1AB1">
                    <w:t>BALOŽU KOMUNĀLĀ SAIMNIECĪBA”, vienotais reģistrācijas numurs: 40003201921, juridiskā adrese: Krišjāņa Barona iela 1, Baloži, Ķekavas novads, LV-2128 (turpmāk – SIA </w:t>
                  </w:r>
                  <w:r>
                    <w:t>”</w:t>
                  </w:r>
                  <w:r w:rsidRPr="003F1AB1">
                    <w:t>BALOŽU KOMUNĀLĀ SAIMNIECĪBA”),</w:t>
                  </w:r>
                  <w:r w:rsidRPr="003F1AB1">
                    <w:rPr>
                      <w:bCs/>
                    </w:rPr>
                    <w:t xml:space="preserve"> 20</w:t>
                  </w:r>
                  <w:r>
                    <w:rPr>
                      <w:bCs/>
                    </w:rPr>
                    <w:t>22</w:t>
                  </w:r>
                  <w:r w:rsidRPr="003F1AB1">
                    <w:rPr>
                      <w:bCs/>
                    </w:rPr>
                    <w:t xml:space="preserve">.gada </w:t>
                  </w:r>
                  <w:r>
                    <w:rPr>
                      <w:bCs/>
                    </w:rPr>
                    <w:t>28.oktobra</w:t>
                  </w:r>
                  <w:r w:rsidRPr="003F1AB1">
                    <w:rPr>
                      <w:bCs/>
                    </w:rPr>
                    <w:t xml:space="preserve"> iesniegumu </w:t>
                  </w:r>
                  <w:r>
                    <w:rPr>
                      <w:bCs/>
                    </w:rPr>
                    <w:t xml:space="preserve">Nr.1-14/22/146 </w:t>
                  </w:r>
                  <w:r w:rsidRPr="003F1AB1">
                    <w:t>ar tam pievienot</w:t>
                  </w:r>
                  <w:r>
                    <w:t>u</w:t>
                  </w:r>
                  <w:r w:rsidRPr="003F1AB1">
                    <w:t xml:space="preserve"> </w:t>
                  </w:r>
                  <w:r w:rsidRPr="003F1AB1">
                    <w:rPr>
                      <w:bCs/>
                    </w:rPr>
                    <w:t>noteikt</w:t>
                  </w:r>
                  <w:r>
                    <w:rPr>
                      <w:bCs/>
                    </w:rPr>
                    <w:t>o</w:t>
                  </w:r>
                  <w:r w:rsidRPr="003F1AB1">
                    <w:rPr>
                      <w:bCs/>
                    </w:rPr>
                    <w:t xml:space="preserve"> (piedāvāt</w:t>
                  </w:r>
                  <w:r>
                    <w:rPr>
                      <w:bCs/>
                    </w:rPr>
                    <w:t>o</w:t>
                  </w:r>
                  <w:r w:rsidRPr="003F1AB1">
                    <w:rPr>
                      <w:bCs/>
                    </w:rPr>
                    <w:t xml:space="preserve">) </w:t>
                  </w:r>
                  <w:r w:rsidRPr="003F1AB1">
                    <w:t xml:space="preserve">siltumenerģijas apgādes pakalpojumu </w:t>
                  </w:r>
                  <w:r w:rsidRPr="003F1AB1">
                    <w:rPr>
                      <w:bCs/>
                    </w:rPr>
                    <w:t>tarifu aprēķi</w:t>
                  </w:r>
                  <w:r>
                    <w:rPr>
                      <w:bCs/>
                    </w:rPr>
                    <w:t>nu</w:t>
                  </w:r>
                  <w:r w:rsidRPr="003F1AB1">
                    <w:rPr>
                      <w:bCs/>
                    </w:rPr>
                    <w:t xml:space="preserve"> un pamatojuma dokumentiem.</w:t>
                  </w:r>
                </w:p>
                <w:p w14:paraId="1A1B6720" w14:textId="77777777" w:rsidR="00AB5577" w:rsidRPr="002E5295" w:rsidRDefault="00AB5577" w:rsidP="00E31998">
                  <w:pPr>
                    <w:spacing w:before="240" w:after="240" w:line="320" w:lineRule="exact"/>
                    <w:ind w:firstLine="720"/>
                  </w:pPr>
                  <w:r w:rsidRPr="002E5295">
                    <w:rPr>
                      <w:b/>
                    </w:rPr>
                    <w:t>Regulators konstatē</w:t>
                  </w:r>
                  <w:r>
                    <w:rPr>
                      <w:b/>
                    </w:rPr>
                    <w:t xml:space="preserve"> un secina</w:t>
                  </w:r>
                </w:p>
                <w:p w14:paraId="284FE59B" w14:textId="77777777" w:rsidR="00AB5577" w:rsidRPr="002E5295" w:rsidRDefault="00AB5577" w:rsidP="00E31998">
                  <w:pPr>
                    <w:numPr>
                      <w:ilvl w:val="0"/>
                      <w:numId w:val="22"/>
                    </w:numPr>
                    <w:tabs>
                      <w:tab w:val="left" w:pos="567"/>
                      <w:tab w:val="left" w:pos="851"/>
                    </w:tabs>
                    <w:spacing w:before="240" w:after="240" w:line="320" w:lineRule="exact"/>
                    <w:ind w:left="0" w:firstLine="567"/>
                  </w:pPr>
                  <w:r w:rsidRPr="002E5295">
                    <w:t>Enerģētikas likuma 6.panta 3.</w:t>
                  </w:r>
                  <w:r w:rsidRPr="002E5295">
                    <w:rPr>
                      <w:vertAlign w:val="superscript"/>
                    </w:rPr>
                    <w:t>1</w:t>
                  </w:r>
                  <w:r w:rsidRPr="002E5295">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w:t>
                  </w:r>
                  <w:r w:rsidRPr="002E5295">
                    <w:rPr>
                      <w:rStyle w:val="FootnoteReference"/>
                    </w:rPr>
                    <w:footnoteReference w:id="2"/>
                  </w:r>
                  <w:r w:rsidRPr="002E5295">
                    <w:t xml:space="preserve">, ja ir saņemta Regulatora atļauja, izņemot Enerģētikas likuma </w:t>
                  </w:r>
                  <w:hyperlink r:id="rId17" w:anchor="p49" w:tgtFrame="_blank" w:history="1">
                    <w:r w:rsidRPr="002E5295">
                      <w:t>49.panta</w:t>
                    </w:r>
                  </w:hyperlink>
                  <w:r w:rsidRPr="002E5295">
                    <w:t xml:space="preserve"> pirmajā </w:t>
                  </w:r>
                  <w:r>
                    <w:t>un 1.</w:t>
                  </w:r>
                  <w:r w:rsidRPr="00C20DAC">
                    <w:rPr>
                      <w:vertAlign w:val="superscript"/>
                    </w:rPr>
                    <w:t>1</w:t>
                  </w:r>
                  <w:r w:rsidRPr="002E5295">
                    <w:t>daļā minētos gadījumus.</w:t>
                  </w:r>
                </w:p>
                <w:p w14:paraId="1C2840E1" w14:textId="77777777" w:rsidR="00AB5577" w:rsidRDefault="00AB5577" w:rsidP="00E31998">
                  <w:pPr>
                    <w:numPr>
                      <w:ilvl w:val="0"/>
                      <w:numId w:val="21"/>
                    </w:numPr>
                    <w:tabs>
                      <w:tab w:val="clear" w:pos="720"/>
                      <w:tab w:val="num" w:pos="851"/>
                    </w:tabs>
                    <w:spacing w:before="240" w:after="240" w:line="320" w:lineRule="exact"/>
                    <w:ind w:left="0" w:firstLine="539"/>
                  </w:pPr>
                  <w:r>
                    <w:t xml:space="preserve">SIA </w:t>
                  </w:r>
                  <w:r w:rsidRPr="002E5295">
                    <w:t>“</w:t>
                  </w:r>
                  <w:r w:rsidRPr="003F1AB1">
                    <w:t>BALOŽU KOMUNĀLĀ SAIMNIECĪBA</w:t>
                  </w:r>
                  <w:r w:rsidRPr="002E5295">
                    <w:t xml:space="preserve">” </w:t>
                  </w:r>
                  <w:r w:rsidRPr="003F1AB1">
                    <w:rPr>
                      <w:bCs/>
                    </w:rPr>
                    <w:t>siltumenerģijas apgādes pakalpojumu tarifi ir apstiprināti</w:t>
                  </w:r>
                  <w:r>
                    <w:rPr>
                      <w:rStyle w:val="FootnoteReference"/>
                      <w:bCs/>
                    </w:rPr>
                    <w:footnoteReference w:id="3"/>
                  </w:r>
                  <w:r w:rsidRPr="003F1AB1">
                    <w:rPr>
                      <w:bCs/>
                    </w:rPr>
                    <w:t xml:space="preserve"> </w:t>
                  </w:r>
                  <w:r w:rsidRPr="002E5295">
                    <w:rPr>
                      <w:bCs/>
                    </w:rPr>
                    <w:t>ar Regulatora 202</w:t>
                  </w:r>
                  <w:r>
                    <w:rPr>
                      <w:bCs/>
                    </w:rPr>
                    <w:t>2</w:t>
                  </w:r>
                  <w:r w:rsidRPr="002E5295">
                    <w:rPr>
                      <w:bCs/>
                    </w:rPr>
                    <w:t xml:space="preserve">.gada </w:t>
                  </w:r>
                  <w:r>
                    <w:rPr>
                      <w:bCs/>
                    </w:rPr>
                    <w:t>12</w:t>
                  </w:r>
                  <w:r w:rsidRPr="002E5295">
                    <w:rPr>
                      <w:bCs/>
                    </w:rPr>
                    <w:t>.</w:t>
                  </w:r>
                  <w:r>
                    <w:rPr>
                      <w:bCs/>
                    </w:rPr>
                    <w:t>oktobra</w:t>
                  </w:r>
                  <w:r w:rsidRPr="002E5295">
                    <w:rPr>
                      <w:bCs/>
                    </w:rPr>
                    <w:t xml:space="preserve"> lēmumu Nr.</w:t>
                  </w:r>
                  <w:r>
                    <w:rPr>
                      <w:bCs/>
                    </w:rPr>
                    <w:t>194</w:t>
                  </w:r>
                  <w:r w:rsidRPr="002E5295">
                    <w:rPr>
                      <w:bCs/>
                    </w:rPr>
                    <w:t xml:space="preserve"> “</w:t>
                  </w:r>
                  <w:r w:rsidRPr="00AC2765">
                    <w:rPr>
                      <w:bCs/>
                      <w:shd w:val="clear" w:color="auto" w:fill="FFFFFF"/>
                    </w:rPr>
                    <w:t xml:space="preserve">Par sabiedrības ar ierobežotu atbildību </w:t>
                  </w:r>
                  <w:r>
                    <w:rPr>
                      <w:bCs/>
                      <w:shd w:val="clear" w:color="auto" w:fill="FFFFFF"/>
                    </w:rPr>
                    <w:t>“</w:t>
                  </w:r>
                  <w:r w:rsidRPr="00AC2765">
                    <w:rPr>
                      <w:bCs/>
                      <w:shd w:val="clear" w:color="auto" w:fill="FFFFFF"/>
                    </w:rPr>
                    <w:t>BALOŽU KOMUNĀLĀ SAIMNIECĪBA</w:t>
                  </w:r>
                  <w:r>
                    <w:rPr>
                      <w:bCs/>
                      <w:shd w:val="clear" w:color="auto" w:fill="FFFFFF"/>
                    </w:rPr>
                    <w:t>”</w:t>
                  </w:r>
                  <w:r w:rsidRPr="00AC2765">
                    <w:rPr>
                      <w:bCs/>
                      <w:shd w:val="clear" w:color="auto" w:fill="FFFFFF"/>
                    </w:rPr>
                    <w:t xml:space="preserve"> siltumenerģijas apgādes pakalpojumu tarifiem</w:t>
                  </w:r>
                  <w:r w:rsidRPr="002E5295">
                    <w:rPr>
                      <w:bCs/>
                    </w:rPr>
                    <w:t>” (Latvijas Vēstnesis, 202</w:t>
                  </w:r>
                  <w:r>
                    <w:rPr>
                      <w:bCs/>
                    </w:rPr>
                    <w:t>2</w:t>
                  </w:r>
                  <w:r w:rsidRPr="002E5295">
                    <w:rPr>
                      <w:bCs/>
                    </w:rPr>
                    <w:t xml:space="preserve">, </w:t>
                  </w:r>
                  <w:r>
                    <w:rPr>
                      <w:bCs/>
                    </w:rPr>
                    <w:t>200</w:t>
                  </w:r>
                  <w:r w:rsidRPr="002E5295">
                    <w:rPr>
                      <w:bCs/>
                    </w:rPr>
                    <w:t xml:space="preserve">.nr.) (turpmāk – </w:t>
                  </w:r>
                  <w:r w:rsidRPr="002E5295">
                    <w:rPr>
                      <w:bCs/>
                    </w:rPr>
                    <w:lastRenderedPageBreak/>
                    <w:t>Lēmums Nr.</w:t>
                  </w:r>
                  <w:r>
                    <w:rPr>
                      <w:bCs/>
                    </w:rPr>
                    <w:t>194</w:t>
                  </w:r>
                  <w:r w:rsidRPr="002E5295">
                    <w:rPr>
                      <w:bCs/>
                    </w:rPr>
                    <w:t>). Ar Lēmumu Nr.</w:t>
                  </w:r>
                  <w:r>
                    <w:rPr>
                      <w:bCs/>
                    </w:rPr>
                    <w:t>194</w:t>
                  </w:r>
                  <w:r w:rsidRPr="002E5295">
                    <w:rPr>
                      <w:bCs/>
                    </w:rPr>
                    <w:t xml:space="preserve"> </w:t>
                  </w:r>
                  <w:r>
                    <w:t>apstiprināto siltumenerģijas apgādes pakalpojumu tarifu veidojošajās izmaksās ir iekļautas iepirktās siltumenerģijas izmaksas</w:t>
                  </w:r>
                  <w:r w:rsidRPr="002E5295">
                    <w:t>.</w:t>
                  </w:r>
                </w:p>
                <w:p w14:paraId="4F4DBBD9" w14:textId="77777777" w:rsidR="00AB5577" w:rsidRDefault="00AB5577" w:rsidP="00E31998">
                  <w:pPr>
                    <w:numPr>
                      <w:ilvl w:val="0"/>
                      <w:numId w:val="21"/>
                    </w:numPr>
                    <w:tabs>
                      <w:tab w:val="clear" w:pos="720"/>
                      <w:tab w:val="num" w:pos="851"/>
                    </w:tabs>
                    <w:spacing w:before="240" w:after="240" w:line="320" w:lineRule="exact"/>
                    <w:ind w:left="0" w:firstLine="539"/>
                  </w:pPr>
                  <w:r w:rsidRPr="00FB2F7D">
                    <w:t>Regulators Lēmum</w:t>
                  </w:r>
                  <w:r>
                    <w:t>ā</w:t>
                  </w:r>
                  <w:r w:rsidRPr="00FB2F7D">
                    <w:t xml:space="preserve"> Nr.</w:t>
                  </w:r>
                  <w:r>
                    <w:t>194</w:t>
                  </w:r>
                  <w:r w:rsidRPr="00FB2F7D">
                    <w:t xml:space="preserve"> ir piešķīris SIA “</w:t>
                  </w:r>
                  <w:r w:rsidRPr="00AC2765">
                    <w:rPr>
                      <w:bCs/>
                      <w:shd w:val="clear" w:color="auto" w:fill="FFFFFF"/>
                    </w:rPr>
                    <w:t>BALOŽU KOMUNĀLĀ SAIMNIECĪBA</w:t>
                  </w:r>
                  <w:r w:rsidRPr="00FB2F7D">
                    <w:t>” atļauju pašai s</w:t>
                  </w:r>
                  <w:r w:rsidRPr="004B2E81">
                    <w:t xml:space="preserve">askaņā ar Regulatora 2010.gada 14.aprīļa lēmumu Nr.1/7 </w:t>
                  </w:r>
                  <w:r w:rsidRPr="00FB2F7D">
                    <w:t>“</w:t>
                  </w:r>
                  <w:r w:rsidRPr="004B2E81">
                    <w:t xml:space="preserve">Siltumenerģijas apgādes pakalpojumu tarifu aprēķināšanas metodika” (turpmāk – Metodika) </w:t>
                  </w:r>
                  <w:r w:rsidRPr="00FB2F7D">
                    <w:t xml:space="preserve">noteikt </w:t>
                  </w:r>
                  <w:r w:rsidRPr="003F1AB1">
                    <w:t>siltumenerģijas apgādes pakalpojumu tarifus iepirktās siltumenerģijas cenas izmaiņu gadījumā</w:t>
                  </w:r>
                  <w:r>
                    <w:t xml:space="preserve"> un</w:t>
                  </w:r>
                  <w:r w:rsidRPr="008C7D5B">
                    <w:t xml:space="preserve"> </w:t>
                  </w:r>
                  <w:r>
                    <w:t xml:space="preserve">noteicis, ka </w:t>
                  </w:r>
                  <w:r w:rsidRPr="008C7D5B">
                    <w:t xml:space="preserve">SIA </w:t>
                  </w:r>
                  <w:r w:rsidRPr="00531497">
                    <w:rPr>
                      <w:bCs/>
                      <w:shd w:val="clear" w:color="auto" w:fill="FFFFFF"/>
                    </w:rPr>
                    <w:t>“</w:t>
                  </w:r>
                  <w:r w:rsidRPr="003F1AB1">
                    <w:t>BALOŽU KOMUNĀLĀ SAIMNIECĪBA</w:t>
                  </w:r>
                  <w:r w:rsidRPr="00531497">
                    <w:rPr>
                      <w:bCs/>
                      <w:shd w:val="clear" w:color="auto" w:fill="FFFFFF"/>
                    </w:rPr>
                    <w:t>”</w:t>
                  </w:r>
                  <w:r w:rsidRPr="008C7D5B">
                    <w:t xml:space="preserve"> saskaņā ar šo atļauju noteikt</w:t>
                  </w:r>
                  <w:r>
                    <w:t>ie</w:t>
                  </w:r>
                  <w:r w:rsidRPr="008C7D5B">
                    <w:t xml:space="preserve"> </w:t>
                  </w:r>
                  <w:r w:rsidRPr="003F1AB1">
                    <w:t>siltumenerģijas apgādes pakalpojumu tarif</w:t>
                  </w:r>
                  <w:r>
                    <w:t>i</w:t>
                  </w:r>
                  <w:r w:rsidRPr="003F1AB1">
                    <w:t xml:space="preserve"> </w:t>
                  </w:r>
                  <w:r w:rsidRPr="008C7D5B">
                    <w:t>piemērojam</w:t>
                  </w:r>
                  <w:r>
                    <w:t>i</w:t>
                  </w:r>
                  <w:r w:rsidRPr="008C7D5B">
                    <w:t xml:space="preserve"> līdz 2023.gada 30.aprīlim</w:t>
                  </w:r>
                  <w:r>
                    <w:t>.</w:t>
                  </w:r>
                  <w:r w:rsidRPr="008C7D5B">
                    <w:t xml:space="preserve"> </w:t>
                  </w:r>
                </w:p>
                <w:p w14:paraId="742C51F0" w14:textId="77777777" w:rsidR="00AB5577" w:rsidRPr="00A45C3A" w:rsidRDefault="00AB5577" w:rsidP="00E31998">
                  <w:pPr>
                    <w:numPr>
                      <w:ilvl w:val="0"/>
                      <w:numId w:val="21"/>
                    </w:numPr>
                    <w:tabs>
                      <w:tab w:val="clear" w:pos="720"/>
                      <w:tab w:val="num" w:pos="851"/>
                    </w:tabs>
                    <w:spacing w:before="240" w:after="240" w:line="320" w:lineRule="exact"/>
                    <w:ind w:left="0" w:firstLine="539"/>
                  </w:pPr>
                  <w:r w:rsidRPr="002E5295">
                    <w:t xml:space="preserve">Saskaņā </w:t>
                  </w:r>
                  <w:r w:rsidRPr="00A45C3A">
                    <w:rPr>
                      <w:bCs/>
                    </w:rPr>
                    <w:t>ar Metodikas 43.</w:t>
                  </w:r>
                  <w:r w:rsidRPr="00A45C3A">
                    <w:rPr>
                      <w:bCs/>
                      <w:vertAlign w:val="superscript"/>
                    </w:rPr>
                    <w:t>9</w:t>
                  </w:r>
                  <w:r w:rsidRPr="00A45C3A">
                    <w:rPr>
                      <w:bCs/>
                    </w:rPr>
                    <w:t xml:space="preserve">punktu, ņemot vērā Regulatora atļaujā piešķirtās tiesības noteikt tarifus, </w:t>
                  </w:r>
                  <w:r w:rsidRPr="002E5295">
                    <w:t>SIA “</w:t>
                  </w:r>
                  <w:r w:rsidRPr="003F1AB1">
                    <w:t>BALOŽU KOMUNĀLĀ SAIMNIECĪBA</w:t>
                  </w:r>
                  <w:r w:rsidRPr="002E5295">
                    <w:t xml:space="preserve">” </w:t>
                  </w:r>
                  <w:r w:rsidRPr="00A45C3A">
                    <w:rPr>
                      <w:bCs/>
                    </w:rPr>
                    <w:t xml:space="preserve">2022.gada </w:t>
                  </w:r>
                  <w:r>
                    <w:rPr>
                      <w:bCs/>
                    </w:rPr>
                    <w:t>28</w:t>
                  </w:r>
                  <w:r w:rsidRPr="00A45C3A">
                    <w:rPr>
                      <w:bCs/>
                    </w:rPr>
                    <w:t>.oktobrī (</w:t>
                  </w:r>
                  <w:r w:rsidRPr="009F33B4">
                    <w:t>2022</w:t>
                  </w:r>
                  <w:r>
                    <w:t>.</w:t>
                  </w:r>
                  <w:r w:rsidRPr="009F33B4">
                    <w:t xml:space="preserve">gada </w:t>
                  </w:r>
                  <w:r>
                    <w:t>28.oktobris Nr.</w:t>
                  </w:r>
                  <w:r w:rsidRPr="00A45C3A">
                    <w:rPr>
                      <w:bCs/>
                    </w:rPr>
                    <w:t>1-14/22/146</w:t>
                  </w:r>
                  <w:r w:rsidRPr="002E5295">
                    <w:t xml:space="preserve">) </w:t>
                  </w:r>
                  <w:r w:rsidRPr="00A45C3A">
                    <w:rPr>
                      <w:bCs/>
                    </w:rPr>
                    <w:t xml:space="preserve">iesniedza Regulatorā noteikto (piedāvāto) </w:t>
                  </w:r>
                  <w:r w:rsidRPr="003F1AB1">
                    <w:t xml:space="preserve">siltumenerģijas apgādes pakalpojumu </w:t>
                  </w:r>
                  <w:r w:rsidRPr="00A45C3A">
                    <w:rPr>
                      <w:bCs/>
                    </w:rPr>
                    <w:t>tarifu pamatojumu un aprēķinu šādiem jaunajiem tarifiem (bez pievienotās vērtības nodokļa):</w:t>
                  </w:r>
                </w:p>
                <w:p w14:paraId="635069C8" w14:textId="77777777" w:rsidR="00AB5577" w:rsidRDefault="00AB5577" w:rsidP="00AB5577">
                  <w:pPr>
                    <w:pStyle w:val="ListParagraph"/>
                    <w:numPr>
                      <w:ilvl w:val="1"/>
                      <w:numId w:val="21"/>
                    </w:numPr>
                    <w:tabs>
                      <w:tab w:val="left" w:pos="1134"/>
                    </w:tabs>
                    <w:spacing w:before="120" w:line="340" w:lineRule="exact"/>
                    <w:rPr>
                      <w:bCs/>
                    </w:rPr>
                  </w:pPr>
                  <w:r>
                    <w:rPr>
                      <w:bCs/>
                    </w:rPr>
                    <w:t xml:space="preserve"> </w:t>
                  </w:r>
                  <w:r w:rsidRPr="00A45C3A">
                    <w:rPr>
                      <w:bCs/>
                    </w:rPr>
                    <w:t xml:space="preserve">siltumenerģijas ražošanas tarifs </w:t>
                  </w:r>
                  <w:r>
                    <w:rPr>
                      <w:bCs/>
                    </w:rPr>
                    <w:t>134,57</w:t>
                  </w:r>
                  <w:r w:rsidRPr="00A45C3A">
                    <w:rPr>
                      <w:bCs/>
                    </w:rPr>
                    <w:t> EUR/MWh;</w:t>
                  </w:r>
                </w:p>
                <w:p w14:paraId="1EF718C4" w14:textId="77777777" w:rsidR="00AB5577" w:rsidRDefault="00AB5577" w:rsidP="00AB5577">
                  <w:pPr>
                    <w:pStyle w:val="ListParagraph"/>
                    <w:numPr>
                      <w:ilvl w:val="1"/>
                      <w:numId w:val="21"/>
                    </w:numPr>
                    <w:tabs>
                      <w:tab w:val="left" w:pos="1134"/>
                    </w:tabs>
                    <w:spacing w:before="120" w:line="340" w:lineRule="exact"/>
                    <w:rPr>
                      <w:bCs/>
                    </w:rPr>
                  </w:pPr>
                  <w:r>
                    <w:rPr>
                      <w:bCs/>
                    </w:rPr>
                    <w:t xml:space="preserve"> </w:t>
                  </w:r>
                  <w:r w:rsidRPr="00A45C3A">
                    <w:rPr>
                      <w:bCs/>
                    </w:rPr>
                    <w:t xml:space="preserve">siltumenerģijas pārvades un sadales tarifs </w:t>
                  </w:r>
                  <w:r>
                    <w:rPr>
                      <w:bCs/>
                    </w:rPr>
                    <w:t>27,42</w:t>
                  </w:r>
                  <w:r w:rsidRPr="00A45C3A">
                    <w:rPr>
                      <w:bCs/>
                    </w:rPr>
                    <w:t> EUR/MWh;</w:t>
                  </w:r>
                </w:p>
                <w:p w14:paraId="087DDB64" w14:textId="77777777" w:rsidR="00AB5577" w:rsidRDefault="00AB5577" w:rsidP="00AB5577">
                  <w:pPr>
                    <w:pStyle w:val="ListParagraph"/>
                    <w:numPr>
                      <w:ilvl w:val="1"/>
                      <w:numId w:val="21"/>
                    </w:numPr>
                    <w:tabs>
                      <w:tab w:val="left" w:pos="1134"/>
                    </w:tabs>
                    <w:spacing w:before="120" w:line="340" w:lineRule="exact"/>
                    <w:rPr>
                      <w:bCs/>
                    </w:rPr>
                  </w:pPr>
                  <w:r>
                    <w:rPr>
                      <w:bCs/>
                    </w:rPr>
                    <w:t xml:space="preserve"> </w:t>
                  </w:r>
                  <w:r w:rsidRPr="00A45C3A">
                    <w:rPr>
                      <w:bCs/>
                    </w:rPr>
                    <w:t xml:space="preserve">siltumenerģijas tirdzniecības tarifs </w:t>
                  </w:r>
                  <w:r>
                    <w:rPr>
                      <w:bCs/>
                    </w:rPr>
                    <w:t>0,07</w:t>
                  </w:r>
                  <w:r w:rsidRPr="00A45C3A">
                    <w:rPr>
                      <w:bCs/>
                    </w:rPr>
                    <w:t> EUR/MWh;</w:t>
                  </w:r>
                </w:p>
                <w:p w14:paraId="5F564A0B" w14:textId="77777777" w:rsidR="00AB5577" w:rsidRPr="00A45C3A" w:rsidRDefault="00AB5577" w:rsidP="00AB5577">
                  <w:pPr>
                    <w:pStyle w:val="ListParagraph"/>
                    <w:numPr>
                      <w:ilvl w:val="1"/>
                      <w:numId w:val="21"/>
                    </w:numPr>
                    <w:tabs>
                      <w:tab w:val="left" w:pos="1134"/>
                    </w:tabs>
                    <w:spacing w:before="120" w:line="340" w:lineRule="exact"/>
                    <w:rPr>
                      <w:bCs/>
                    </w:rPr>
                  </w:pPr>
                  <w:r>
                    <w:rPr>
                      <w:bCs/>
                    </w:rPr>
                    <w:t xml:space="preserve"> </w:t>
                  </w:r>
                  <w:r w:rsidRPr="00A45C3A">
                    <w:rPr>
                      <w:bCs/>
                    </w:rPr>
                    <w:t xml:space="preserve">siltumenerģijas gala tarifs </w:t>
                  </w:r>
                  <w:r>
                    <w:rPr>
                      <w:bCs/>
                    </w:rPr>
                    <w:t>162,06</w:t>
                  </w:r>
                  <w:r w:rsidRPr="00A45C3A">
                    <w:rPr>
                      <w:bCs/>
                    </w:rPr>
                    <w:t> EUR/MWh.</w:t>
                  </w:r>
                </w:p>
                <w:p w14:paraId="0C63631D" w14:textId="77777777" w:rsidR="00AB5577" w:rsidRPr="002E5295" w:rsidRDefault="00AB5577" w:rsidP="00E31998">
                  <w:pPr>
                    <w:numPr>
                      <w:ilvl w:val="0"/>
                      <w:numId w:val="21"/>
                    </w:numPr>
                    <w:tabs>
                      <w:tab w:val="clear" w:pos="720"/>
                      <w:tab w:val="num" w:pos="851"/>
                    </w:tabs>
                    <w:spacing w:before="240" w:after="240" w:line="320" w:lineRule="exact"/>
                    <w:ind w:left="0" w:firstLine="539"/>
                  </w:pPr>
                  <w:r w:rsidRPr="00A45C3A">
                    <w:rPr>
                      <w:bCs/>
                    </w:rPr>
                    <w:t xml:space="preserve">Paziņojums </w:t>
                  </w:r>
                  <w:r w:rsidRPr="003F1AB1">
                    <w:rPr>
                      <w:bCs/>
                    </w:rPr>
                    <w:t xml:space="preserve">par </w:t>
                  </w:r>
                  <w:r w:rsidRPr="003F1AB1">
                    <w:t>SIA </w:t>
                  </w:r>
                  <w:r>
                    <w:t>”</w:t>
                  </w:r>
                  <w:r w:rsidRPr="003F1AB1">
                    <w:t xml:space="preserve">BALOŽU KOMUNĀLĀ SAIMNIECĪBA” noteiktajiem (piedāvātajiem) siltumenerģijas apgādes pakalpojumu </w:t>
                  </w:r>
                  <w:r w:rsidRPr="003F1AB1">
                    <w:rPr>
                      <w:bCs/>
                    </w:rPr>
                    <w:t xml:space="preserve">tarifiem ir </w:t>
                  </w:r>
                  <w:r w:rsidRPr="00401318">
                    <w:rPr>
                      <w:bCs/>
                    </w:rPr>
                    <w:t>publicēts 202</w:t>
                  </w:r>
                  <w:r>
                    <w:rPr>
                      <w:bCs/>
                    </w:rPr>
                    <w:t>2</w:t>
                  </w:r>
                  <w:r w:rsidRPr="00401318">
                    <w:rPr>
                      <w:bCs/>
                    </w:rPr>
                    <w:t xml:space="preserve">.gada </w:t>
                  </w:r>
                  <w:r>
                    <w:rPr>
                      <w:bCs/>
                    </w:rPr>
                    <w:t>28.oktobrī</w:t>
                  </w:r>
                  <w:r w:rsidRPr="00401318">
                    <w:rPr>
                      <w:bCs/>
                    </w:rPr>
                    <w:t xml:space="preserve"> oficiālajā izdevumā </w:t>
                  </w:r>
                  <w:r>
                    <w:rPr>
                      <w:bCs/>
                    </w:rPr>
                    <w:t>“</w:t>
                  </w:r>
                  <w:r w:rsidRPr="00401318">
                    <w:rPr>
                      <w:bCs/>
                    </w:rPr>
                    <w:t xml:space="preserve">Latvijas Vēstnesis”, </w:t>
                  </w:r>
                  <w:r>
                    <w:rPr>
                      <w:bCs/>
                    </w:rPr>
                    <w:t>210</w:t>
                  </w:r>
                  <w:r w:rsidRPr="00401318">
                    <w:rPr>
                      <w:bCs/>
                    </w:rPr>
                    <w:t>.nr</w:t>
                  </w:r>
                  <w:r>
                    <w:rPr>
                      <w:bCs/>
                    </w:rPr>
                    <w:t>.</w:t>
                  </w:r>
                  <w:r w:rsidRPr="00401318">
                    <w:rPr>
                      <w:bCs/>
                    </w:rPr>
                    <w:t xml:space="preserve"> Paziņojumā </w:t>
                  </w:r>
                  <w:r w:rsidRPr="00401318">
                    <w:t>SIA</w:t>
                  </w:r>
                  <w:r w:rsidRPr="003F1AB1">
                    <w:t> </w:t>
                  </w:r>
                  <w:r>
                    <w:t>”</w:t>
                  </w:r>
                  <w:r w:rsidRPr="003F1AB1">
                    <w:t xml:space="preserve">BALOŽU KOMUNĀLĀ SAIMNIECĪBA” noteikto (piedāvāto) siltumenerģijas apgādes pakalpojumu </w:t>
                  </w:r>
                  <w:r w:rsidRPr="003F1AB1">
                    <w:rPr>
                      <w:bCs/>
                    </w:rPr>
                    <w:t>tarifu spēkā stāšanās datums no</w:t>
                  </w:r>
                  <w:r>
                    <w:rPr>
                      <w:bCs/>
                    </w:rPr>
                    <w:t>teik</w:t>
                  </w:r>
                  <w:r w:rsidRPr="003F1AB1">
                    <w:rPr>
                      <w:bCs/>
                    </w:rPr>
                    <w:t xml:space="preserve">ts </w:t>
                  </w:r>
                  <w:r>
                    <w:rPr>
                      <w:bCs/>
                    </w:rPr>
                    <w:t xml:space="preserve">– </w:t>
                  </w:r>
                  <w:r w:rsidRPr="00ED1789">
                    <w:rPr>
                      <w:bCs/>
                    </w:rPr>
                    <w:t>20</w:t>
                  </w:r>
                  <w:r w:rsidRPr="000E4306">
                    <w:rPr>
                      <w:bCs/>
                    </w:rPr>
                    <w:t>22.gada 1.</w:t>
                  </w:r>
                  <w:r>
                    <w:rPr>
                      <w:bCs/>
                    </w:rPr>
                    <w:t>decembris</w:t>
                  </w:r>
                  <w:r w:rsidRPr="002E5295">
                    <w:t>.</w:t>
                  </w:r>
                </w:p>
                <w:p w14:paraId="5BDDFE37" w14:textId="77777777" w:rsidR="00AB5577" w:rsidRPr="002E5295" w:rsidRDefault="00AB5577" w:rsidP="00E31998">
                  <w:pPr>
                    <w:numPr>
                      <w:ilvl w:val="0"/>
                      <w:numId w:val="21"/>
                    </w:numPr>
                    <w:tabs>
                      <w:tab w:val="clear" w:pos="720"/>
                      <w:tab w:val="num" w:pos="851"/>
                    </w:tabs>
                    <w:spacing w:before="240" w:after="240" w:line="320" w:lineRule="exact"/>
                    <w:ind w:left="0" w:firstLine="539"/>
                  </w:pPr>
                  <w:r w:rsidRPr="002E5295">
                    <w:t xml:space="preserve">Regulators, </w:t>
                  </w:r>
                  <w:r w:rsidRPr="003F1AB1">
                    <w:t>izvērtējot SIA </w:t>
                  </w:r>
                  <w:r>
                    <w:t>”</w:t>
                  </w:r>
                  <w:r w:rsidRPr="003F1AB1">
                    <w:t xml:space="preserve">BALOŽU KOMUNĀLĀ SAIMNIECĪBA” iesniegtos noteiktos (piedāvātos) siltumenerģijas apgādes pakalpojumu </w:t>
                  </w:r>
                  <w:r w:rsidRPr="003F1AB1">
                    <w:rPr>
                      <w:bCs/>
                    </w:rPr>
                    <w:t>tarifus un to pamatojumu</w:t>
                  </w:r>
                  <w:r w:rsidRPr="003F1AB1">
                    <w:t>, secina, ka SIA </w:t>
                  </w:r>
                  <w:r>
                    <w:t>”</w:t>
                  </w:r>
                  <w:r w:rsidRPr="003F1AB1">
                    <w:t xml:space="preserve">BALOŽU KOMUNĀLĀ SAIMNIECĪBA” noteiktie (piedāvātie) siltumenerģijas apgādes pakalpojumu </w:t>
                  </w:r>
                  <w:r w:rsidRPr="003F1AB1">
                    <w:rPr>
                      <w:bCs/>
                    </w:rPr>
                    <w:t>tarifi</w:t>
                  </w:r>
                  <w:r w:rsidRPr="003F1AB1" w:rsidDel="000C4866">
                    <w:t xml:space="preserve"> </w:t>
                  </w:r>
                  <w:r w:rsidRPr="003F1AB1">
                    <w:t>atbilst Metodikai un ir pamatoti. Līdz ar to SIA </w:t>
                  </w:r>
                  <w:r>
                    <w:t>”</w:t>
                  </w:r>
                  <w:r w:rsidRPr="003F1AB1">
                    <w:t>BALOŽU KOMUNĀLĀ SAIMNIECĪBA” noteiktie (piedāvātie) siltumenerģijas apgādes pakalpojumu tarifi var stāties spēkā komersanta noteiktajā laikā</w:t>
                  </w:r>
                  <w:r w:rsidRPr="002E5295">
                    <w:t>.</w:t>
                  </w:r>
                </w:p>
                <w:p w14:paraId="6E6E6409" w14:textId="77777777" w:rsidR="00AB5577" w:rsidRDefault="00AB5577" w:rsidP="00E31998">
                  <w:pPr>
                    <w:numPr>
                      <w:ilvl w:val="0"/>
                      <w:numId w:val="21"/>
                    </w:numPr>
                    <w:tabs>
                      <w:tab w:val="clear" w:pos="720"/>
                      <w:tab w:val="num" w:pos="851"/>
                    </w:tabs>
                    <w:spacing w:before="240" w:after="240" w:line="320" w:lineRule="exact"/>
                    <w:ind w:left="0" w:firstLine="539"/>
                  </w:pPr>
                  <w:r w:rsidRPr="002E5295">
                    <w:t xml:space="preserve">Ņemot vērā konstatētos tiesiskos un faktiskos apstākļus, secināms, ka Regulatoram, lai nodrošinātu tiesisko noteiktību un skaidrību, ir nepieciešams lemt </w:t>
                  </w:r>
                  <w:r>
                    <w:t xml:space="preserve">par </w:t>
                  </w:r>
                  <w:r w:rsidRPr="002E5295">
                    <w:t>Lēmuma Nr.</w:t>
                  </w:r>
                  <w:r>
                    <w:t>194</w:t>
                  </w:r>
                  <w:r w:rsidRPr="002E5295">
                    <w:t xml:space="preserve"> piemērošanu, nosakot, ka no 2022.gada </w:t>
                  </w:r>
                  <w:r>
                    <w:t xml:space="preserve">1.decembra </w:t>
                  </w:r>
                  <w:r w:rsidRPr="002E5295">
                    <w:t>SIA “</w:t>
                  </w:r>
                  <w:r w:rsidRPr="003F1AB1">
                    <w:t>BALOŽU KOMUNĀLĀ SAIMNIECĪBA</w:t>
                  </w:r>
                  <w:r w:rsidRPr="002E5295">
                    <w:t>” nepiemēro ar Lēmumu Nr.</w:t>
                  </w:r>
                  <w:r w:rsidRPr="00A45C3A">
                    <w:t xml:space="preserve"> </w:t>
                  </w:r>
                  <w:r w:rsidRPr="003F1AB1">
                    <w:t>1</w:t>
                  </w:r>
                  <w:r>
                    <w:t>9</w:t>
                  </w:r>
                  <w:r w:rsidRPr="003F1AB1">
                    <w:t>4 apstiprinātos siltumenerģijas apgādes pakalpojumu tarifus</w:t>
                  </w:r>
                  <w:r w:rsidRPr="002E5295">
                    <w:t>.</w:t>
                  </w:r>
                </w:p>
                <w:p w14:paraId="1C00A83B" w14:textId="77777777" w:rsidR="00AB5577" w:rsidRPr="00E31998" w:rsidRDefault="00AB5577" w:rsidP="00E31998">
                  <w:pPr>
                    <w:numPr>
                      <w:ilvl w:val="0"/>
                      <w:numId w:val="21"/>
                    </w:numPr>
                    <w:tabs>
                      <w:tab w:val="clear" w:pos="720"/>
                      <w:tab w:val="num" w:pos="851"/>
                    </w:tabs>
                    <w:spacing w:before="240" w:after="240" w:line="320" w:lineRule="exact"/>
                    <w:ind w:left="0" w:firstLine="539"/>
                  </w:pPr>
                  <w:bookmarkStart w:id="3" w:name="_Hlk117753205"/>
                  <w:r>
                    <w:t>Ņemot vērā Lēmumā Nr.194 noteikto atļaujas un atbilstoši tai noteikto tarifa termiņu, SIA “</w:t>
                  </w:r>
                  <w:r w:rsidRPr="00E31998">
                    <w:t>BALOŽU KOMUNĀLĀ SAIMNIECĪBA” noteiktos (piedāvātos) siltumenerģijas apgādes pakalpojumu tarifus varēs piemērot līdz 2023.gada 30.aprīlim.</w:t>
                  </w:r>
                </w:p>
                <w:bookmarkEnd w:id="3"/>
                <w:p w14:paraId="604295C1" w14:textId="0284499F" w:rsidR="00AB5577" w:rsidRPr="002E5295" w:rsidRDefault="00AB5577" w:rsidP="00E31998">
                  <w:pPr>
                    <w:numPr>
                      <w:ilvl w:val="0"/>
                      <w:numId w:val="21"/>
                    </w:numPr>
                    <w:tabs>
                      <w:tab w:val="clear" w:pos="720"/>
                      <w:tab w:val="num" w:pos="851"/>
                    </w:tabs>
                    <w:spacing w:before="240" w:after="240" w:line="320" w:lineRule="exact"/>
                    <w:ind w:left="0" w:firstLine="539"/>
                  </w:pPr>
                  <w:r w:rsidRPr="00E31998">
                    <w:lastRenderedPageBreak/>
                    <w:t xml:space="preserve">SIA “BALOŽU KOMUNĀLĀ SAIMNIECĪBA” </w:t>
                  </w:r>
                  <w:r w:rsidR="00E31998" w:rsidRPr="00E31998">
                    <w:rPr>
                      <w:rFonts w:eastAsia="Calibri" w:cs="Times New Roman"/>
                    </w:rPr>
                    <w:t xml:space="preserve">pilnvarotais pārstāvis </w:t>
                  </w:r>
                  <w:r w:rsidR="00E31998" w:rsidRPr="00E31998">
                    <w:t>tika uzaicināts piedalīties Regulatora padomes</w:t>
                  </w:r>
                  <w:r w:rsidR="00E31998" w:rsidRPr="00E01674">
                    <w:t xml:space="preserve"> sēdē attālināti, bet nepiedalījās</w:t>
                  </w:r>
                  <w:r w:rsidR="00E31998">
                    <w:t>.</w:t>
                  </w:r>
                </w:p>
                <w:p w14:paraId="75780166" w14:textId="77777777" w:rsidR="00AB5577" w:rsidRPr="002E5295" w:rsidRDefault="00AB5577" w:rsidP="00E31998">
                  <w:pPr>
                    <w:spacing w:before="240" w:after="240" w:line="320" w:lineRule="exact"/>
                    <w:ind w:firstLine="567"/>
                  </w:pPr>
                  <w:r w:rsidRPr="002E5295">
                    <w:t xml:space="preserve"> Saskaņā ar Metodikas 43.</w:t>
                  </w:r>
                  <w:r w:rsidRPr="002E5295">
                    <w:rPr>
                      <w:vertAlign w:val="superscript"/>
                    </w:rPr>
                    <w:t>9</w:t>
                  </w:r>
                  <w:r w:rsidRPr="002E5295">
                    <w:t>,</w:t>
                  </w:r>
                  <w:r w:rsidRPr="002E5295">
                    <w:rPr>
                      <w:vertAlign w:val="superscript"/>
                    </w:rPr>
                    <w:t xml:space="preserve"> </w:t>
                  </w:r>
                  <w:r w:rsidRPr="002E5295">
                    <w:t>43.</w:t>
                  </w:r>
                  <w:r w:rsidRPr="002E5295">
                    <w:rPr>
                      <w:vertAlign w:val="superscript"/>
                    </w:rPr>
                    <w:t>10</w:t>
                  </w:r>
                  <w:r w:rsidRPr="002E5295">
                    <w:t>, 43.</w:t>
                  </w:r>
                  <w:r w:rsidRPr="002E5295">
                    <w:rPr>
                      <w:vertAlign w:val="superscript"/>
                    </w:rPr>
                    <w:t>11</w:t>
                  </w:r>
                  <w:r w:rsidRPr="002E5295">
                    <w:t xml:space="preserve">punktu, pamatojoties uz likuma </w:t>
                  </w:r>
                  <w:r>
                    <w:t>“</w:t>
                  </w:r>
                  <w:r w:rsidRPr="002E5295">
                    <w:t>Par sabiedrisko pakalpojumu regulatoriem” 1.pantu, 5.pantu, 9.panta otro daļu, Enerģētikas likuma 6.panta 3.</w:t>
                  </w:r>
                  <w:r w:rsidRPr="002E5295">
                    <w:rPr>
                      <w:vertAlign w:val="superscript"/>
                    </w:rPr>
                    <w:t>1</w:t>
                  </w:r>
                  <w:r w:rsidRPr="002E5295">
                    <w:t>daļu, Administratīvā procesa likuma 55.panta 1.punktu, 63.panta pirmās daļas 1.punktu, 65.panta pirmo un ceturto daļu, 68.panta otro un trešo daļu,</w:t>
                  </w:r>
                </w:p>
                <w:p w14:paraId="17DAA2AA" w14:textId="77777777" w:rsidR="00AB5577" w:rsidRPr="002E5295" w:rsidRDefault="00AB5577" w:rsidP="00E31998">
                  <w:pPr>
                    <w:spacing w:before="240" w:after="240" w:line="320" w:lineRule="exact"/>
                    <w:ind w:firstLine="567"/>
                    <w:rPr>
                      <w:b/>
                    </w:rPr>
                  </w:pPr>
                  <w:r w:rsidRPr="002E5295">
                    <w:rPr>
                      <w:b/>
                    </w:rPr>
                    <w:t>padome nolemj:</w:t>
                  </w:r>
                </w:p>
                <w:p w14:paraId="399F09EF" w14:textId="77777777" w:rsidR="00AB5577" w:rsidRPr="003F1AB1" w:rsidRDefault="00AB5577" w:rsidP="00E31998">
                  <w:pPr>
                    <w:numPr>
                      <w:ilvl w:val="0"/>
                      <w:numId w:val="23"/>
                    </w:numPr>
                    <w:tabs>
                      <w:tab w:val="left" w:pos="851"/>
                    </w:tabs>
                    <w:spacing w:before="120" w:after="120" w:line="320" w:lineRule="exact"/>
                    <w:ind w:left="0" w:firstLine="567"/>
                  </w:pPr>
                  <w:r w:rsidRPr="003F1AB1">
                    <w:rPr>
                      <w:rFonts w:eastAsia="Calibri"/>
                    </w:rPr>
                    <w:t xml:space="preserve">atzīt </w:t>
                  </w:r>
                  <w:r w:rsidRPr="003F1AB1">
                    <w:t>SIA </w:t>
                  </w:r>
                  <w:r>
                    <w:t>”</w:t>
                  </w:r>
                  <w:r w:rsidRPr="003F1AB1">
                    <w:t xml:space="preserve">BALOŽU KOMUNĀLĀ SAIMNIECĪBA” </w:t>
                  </w:r>
                  <w:r w:rsidRPr="003F1AB1">
                    <w:rPr>
                      <w:rFonts w:eastAsia="Calibri"/>
                    </w:rPr>
                    <w:t>noteikto (piedāvāto) siltumenerģijas apgādes pakalpojumu tarif</w:t>
                  </w:r>
                  <w:r w:rsidRPr="003F1AB1">
                    <w:t xml:space="preserve">u </w:t>
                  </w:r>
                  <w:r>
                    <w:t xml:space="preserve">(bez pievienotās vērtības nodokļa) </w:t>
                  </w:r>
                  <w:r w:rsidRPr="007979C5">
                    <w:t>laika periodam no 2022.gada 1.decembra līdz 2023.gada 30.aprīlim</w:t>
                  </w:r>
                  <w:r w:rsidRPr="003F1AB1">
                    <w:t xml:space="preserve"> (Latvijas Vēstnesis, 20</w:t>
                  </w:r>
                  <w:r>
                    <w:t>22</w:t>
                  </w:r>
                  <w:r w:rsidRPr="003F1AB1">
                    <w:t xml:space="preserve">, </w:t>
                  </w:r>
                  <w:r>
                    <w:t>210</w:t>
                  </w:r>
                  <w:r w:rsidRPr="003F1AB1">
                    <w:t>.nr.):</w:t>
                  </w:r>
                </w:p>
                <w:p w14:paraId="254CD5D1" w14:textId="77777777" w:rsidR="00AB5577" w:rsidRPr="003F1AB1" w:rsidRDefault="00AB5577" w:rsidP="00AB5577">
                  <w:pPr>
                    <w:pStyle w:val="ListParagraph"/>
                    <w:numPr>
                      <w:ilvl w:val="1"/>
                      <w:numId w:val="24"/>
                    </w:numPr>
                    <w:tabs>
                      <w:tab w:val="left" w:pos="1134"/>
                    </w:tabs>
                    <w:spacing w:before="120" w:line="340" w:lineRule="exact"/>
                    <w:rPr>
                      <w:bCs/>
                    </w:rPr>
                  </w:pPr>
                  <w:bookmarkStart w:id="4" w:name="_GoBack"/>
                  <w:r w:rsidRPr="003F1AB1">
                    <w:rPr>
                      <w:bCs/>
                    </w:rPr>
                    <w:t xml:space="preserve">siltumenerģijas ražošanas tarifs </w:t>
                  </w:r>
                  <w:r>
                    <w:rPr>
                      <w:bCs/>
                    </w:rPr>
                    <w:t>134,57</w:t>
                  </w:r>
                  <w:r w:rsidRPr="003F1AB1">
                    <w:rPr>
                      <w:bCs/>
                    </w:rPr>
                    <w:t> EUR/MWh;</w:t>
                  </w:r>
                </w:p>
                <w:p w14:paraId="0FB36B0D" w14:textId="77777777" w:rsidR="00AB5577" w:rsidRPr="003F1AB1" w:rsidRDefault="00AB5577" w:rsidP="00AB5577">
                  <w:pPr>
                    <w:pStyle w:val="ListParagraph"/>
                    <w:numPr>
                      <w:ilvl w:val="1"/>
                      <w:numId w:val="24"/>
                    </w:numPr>
                    <w:tabs>
                      <w:tab w:val="left" w:pos="1134"/>
                    </w:tabs>
                    <w:spacing w:before="120" w:line="340" w:lineRule="exact"/>
                    <w:rPr>
                      <w:bCs/>
                    </w:rPr>
                  </w:pPr>
                  <w:r w:rsidRPr="003F1AB1">
                    <w:rPr>
                      <w:bCs/>
                    </w:rPr>
                    <w:t xml:space="preserve">siltumenerģijas pārvades un sadales tarifs </w:t>
                  </w:r>
                  <w:r>
                    <w:rPr>
                      <w:bCs/>
                    </w:rPr>
                    <w:t>27,42</w:t>
                  </w:r>
                  <w:r w:rsidRPr="003F1AB1">
                    <w:rPr>
                      <w:bCs/>
                    </w:rPr>
                    <w:t> EUR/MWh;</w:t>
                  </w:r>
                </w:p>
                <w:p w14:paraId="711E8712" w14:textId="77777777" w:rsidR="00AB5577" w:rsidRPr="003F1AB1" w:rsidRDefault="00AB5577" w:rsidP="00AB5577">
                  <w:pPr>
                    <w:pStyle w:val="ListParagraph"/>
                    <w:numPr>
                      <w:ilvl w:val="1"/>
                      <w:numId w:val="24"/>
                    </w:numPr>
                    <w:tabs>
                      <w:tab w:val="left" w:pos="1134"/>
                    </w:tabs>
                    <w:spacing w:before="120" w:line="340" w:lineRule="exact"/>
                    <w:rPr>
                      <w:bCs/>
                    </w:rPr>
                  </w:pPr>
                  <w:r w:rsidRPr="003F1AB1">
                    <w:rPr>
                      <w:bCs/>
                    </w:rPr>
                    <w:t>siltumenerģijas tirdzniecības tarifs 0,0</w:t>
                  </w:r>
                  <w:r>
                    <w:rPr>
                      <w:bCs/>
                    </w:rPr>
                    <w:t>7</w:t>
                  </w:r>
                  <w:r w:rsidRPr="003F1AB1">
                    <w:rPr>
                      <w:bCs/>
                    </w:rPr>
                    <w:t> EUR/MWh;</w:t>
                  </w:r>
                </w:p>
                <w:p w14:paraId="3B30A3F7" w14:textId="77777777" w:rsidR="00AB5577" w:rsidRPr="00F864B5" w:rsidRDefault="00AB5577" w:rsidP="00AB5577">
                  <w:pPr>
                    <w:pStyle w:val="ListParagraph"/>
                    <w:numPr>
                      <w:ilvl w:val="1"/>
                      <w:numId w:val="24"/>
                    </w:numPr>
                    <w:tabs>
                      <w:tab w:val="left" w:pos="1134"/>
                    </w:tabs>
                    <w:spacing w:before="120" w:line="340" w:lineRule="exact"/>
                    <w:rPr>
                      <w:bCs/>
                    </w:rPr>
                  </w:pPr>
                  <w:r w:rsidRPr="00F864B5">
                    <w:rPr>
                      <w:bCs/>
                    </w:rPr>
                    <w:t xml:space="preserve">siltumenerģijas gala tarifs </w:t>
                  </w:r>
                  <w:r>
                    <w:rPr>
                      <w:bCs/>
                    </w:rPr>
                    <w:t>162,06</w:t>
                  </w:r>
                  <w:r w:rsidRPr="00F864B5">
                    <w:rPr>
                      <w:bCs/>
                    </w:rPr>
                    <w:t> EUR/MWh,</w:t>
                  </w:r>
                </w:p>
                <w:bookmarkEnd w:id="4"/>
                <w:p w14:paraId="540F2042" w14:textId="77777777" w:rsidR="00AB5577" w:rsidRPr="003F1AB1" w:rsidRDefault="00AB5577" w:rsidP="00E31998">
                  <w:pPr>
                    <w:tabs>
                      <w:tab w:val="left" w:pos="1134"/>
                    </w:tabs>
                    <w:spacing w:before="120" w:after="120" w:line="320" w:lineRule="exact"/>
                    <w:rPr>
                      <w:rFonts w:eastAsia="Calibri"/>
                    </w:rPr>
                  </w:pPr>
                  <w:r w:rsidRPr="003F1AB1">
                    <w:rPr>
                      <w:bCs/>
                      <w:szCs w:val="24"/>
                    </w:rPr>
                    <w:t xml:space="preserve">un to pamatojuma </w:t>
                  </w:r>
                  <w:r w:rsidRPr="003F1AB1">
                    <w:rPr>
                      <w:rFonts w:eastAsia="Calibri"/>
                    </w:rPr>
                    <w:t xml:space="preserve">atbilstību </w:t>
                  </w:r>
                  <w:r w:rsidRPr="003F1AB1">
                    <w:t>Sabiedrisko pakalpojumu regulēšanas komisijas</w:t>
                  </w:r>
                  <w:r w:rsidRPr="003F1AB1">
                    <w:rPr>
                      <w:rFonts w:eastAsia="Calibri"/>
                    </w:rPr>
                    <w:t xml:space="preserve"> 2010.gada 14.aprīļa lēmumam Nr.1/7 </w:t>
                  </w:r>
                  <w:r>
                    <w:rPr>
                      <w:rFonts w:eastAsia="Calibri"/>
                    </w:rPr>
                    <w:t>“</w:t>
                  </w:r>
                  <w:r w:rsidRPr="003F1AB1">
                    <w:rPr>
                      <w:rFonts w:eastAsia="Calibri"/>
                    </w:rPr>
                    <w:t>Siltumenerģijas apgādes pakalpojumu tarifu aprēķināšanas metodika”;</w:t>
                  </w:r>
                </w:p>
                <w:p w14:paraId="63556289" w14:textId="77777777" w:rsidR="00AB5577" w:rsidRPr="009270FC" w:rsidRDefault="00AB5577" w:rsidP="00E31998">
                  <w:pPr>
                    <w:pStyle w:val="ListParagraph"/>
                    <w:numPr>
                      <w:ilvl w:val="0"/>
                      <w:numId w:val="24"/>
                    </w:numPr>
                    <w:tabs>
                      <w:tab w:val="left" w:pos="851"/>
                    </w:tabs>
                    <w:spacing w:before="240" w:after="240" w:line="320" w:lineRule="exact"/>
                    <w:ind w:left="0" w:firstLine="567"/>
                  </w:pPr>
                  <w:r w:rsidRPr="005773C8">
                    <w:rPr>
                      <w:szCs w:val="24"/>
                    </w:rPr>
                    <w:t>noteikt,</w:t>
                  </w:r>
                  <w:r w:rsidRPr="005773C8">
                    <w:rPr>
                      <w:sz w:val="18"/>
                      <w:szCs w:val="18"/>
                    </w:rPr>
                    <w:t xml:space="preserve"> </w:t>
                  </w:r>
                  <w:r w:rsidRPr="005773C8">
                    <w:rPr>
                      <w:szCs w:val="24"/>
                    </w:rPr>
                    <w:t>ka</w:t>
                  </w:r>
                  <w:r w:rsidRPr="005773C8">
                    <w:rPr>
                      <w:sz w:val="22"/>
                    </w:rPr>
                    <w:t xml:space="preserve"> </w:t>
                  </w:r>
                  <w:r w:rsidRPr="005773C8">
                    <w:rPr>
                      <w:szCs w:val="24"/>
                    </w:rPr>
                    <w:t>no</w:t>
                  </w:r>
                  <w:r w:rsidRPr="005773C8">
                    <w:rPr>
                      <w:sz w:val="18"/>
                      <w:szCs w:val="18"/>
                    </w:rPr>
                    <w:t xml:space="preserve"> </w:t>
                  </w:r>
                  <w:r w:rsidRPr="005773C8">
                    <w:rPr>
                      <w:szCs w:val="24"/>
                    </w:rPr>
                    <w:t>2022.gada</w:t>
                  </w:r>
                  <w:r w:rsidRPr="005773C8">
                    <w:rPr>
                      <w:sz w:val="18"/>
                      <w:szCs w:val="18"/>
                    </w:rPr>
                    <w:t xml:space="preserve"> </w:t>
                  </w:r>
                  <w:r w:rsidRPr="005773C8">
                    <w:rPr>
                      <w:szCs w:val="24"/>
                    </w:rPr>
                    <w:t>1.decembra</w:t>
                  </w:r>
                  <w:r w:rsidRPr="005773C8">
                    <w:rPr>
                      <w:sz w:val="20"/>
                      <w:szCs w:val="20"/>
                    </w:rPr>
                    <w:t xml:space="preserve"> </w:t>
                  </w:r>
                  <w:r w:rsidRPr="005773C8">
                    <w:rPr>
                      <w:szCs w:val="24"/>
                    </w:rPr>
                    <w:t>SIA</w:t>
                  </w:r>
                  <w:r w:rsidRPr="005773C8">
                    <w:rPr>
                      <w:sz w:val="12"/>
                      <w:szCs w:val="12"/>
                    </w:rPr>
                    <w:t xml:space="preserve"> </w:t>
                  </w:r>
                  <w:r w:rsidRPr="005773C8">
                    <w:rPr>
                      <w:szCs w:val="24"/>
                    </w:rPr>
                    <w:t>“BALOŽU</w:t>
                  </w:r>
                  <w:r w:rsidRPr="005773C8">
                    <w:rPr>
                      <w:sz w:val="20"/>
                      <w:szCs w:val="20"/>
                    </w:rPr>
                    <w:t xml:space="preserve"> </w:t>
                  </w:r>
                  <w:r w:rsidRPr="005773C8">
                    <w:rPr>
                      <w:szCs w:val="24"/>
                    </w:rPr>
                    <w:t>KOMUNĀLĀ</w:t>
                  </w:r>
                  <w:r w:rsidRPr="005773C8">
                    <w:rPr>
                      <w:sz w:val="20"/>
                      <w:szCs w:val="20"/>
                    </w:rPr>
                    <w:t xml:space="preserve"> </w:t>
                  </w:r>
                  <w:r w:rsidRPr="005773C8">
                    <w:rPr>
                      <w:szCs w:val="24"/>
                    </w:rPr>
                    <w:t xml:space="preserve">SAIMNIECĪBA” </w:t>
                  </w:r>
                  <w:r w:rsidRPr="002E5295">
                    <w:t xml:space="preserve">nepiemēro ar Sabiedrisko pakalpojumu regulēšanas komisijas </w:t>
                  </w:r>
                  <w:r w:rsidRPr="008B78B2">
                    <w:rPr>
                      <w:bCs/>
                    </w:rPr>
                    <w:t>2022.gada 12.oktobra lēmumu Nr.194 “</w:t>
                  </w:r>
                  <w:r w:rsidRPr="008B78B2">
                    <w:rPr>
                      <w:bCs/>
                      <w:shd w:val="clear" w:color="auto" w:fill="FFFFFF"/>
                    </w:rPr>
                    <w:t>Par sabiedrības ar ierobežotu atbildību “BALOŽU KOMUNĀLĀ SAIMNIECĪBA” siltumenerģijas apgādes pakalpojumu tarifiem</w:t>
                  </w:r>
                  <w:r w:rsidRPr="008B78B2">
                    <w:rPr>
                      <w:bCs/>
                    </w:rPr>
                    <w:t xml:space="preserve">” (Latvijas Vēstnesis, 2022, 200.nr.) </w:t>
                  </w:r>
                  <w:r w:rsidRPr="003F1AB1">
                    <w:t>apstiprinātos siltumenerģijas apgādes pakalpojumu tarifus</w:t>
                  </w:r>
                  <w:r w:rsidRPr="0015108A">
                    <w:t>.</w:t>
                  </w:r>
                </w:p>
                <w:p w14:paraId="0E33D431" w14:textId="5EBEE532" w:rsidR="00485E47" w:rsidRDefault="00AB5577" w:rsidP="00E31998">
                  <w:pPr>
                    <w:tabs>
                      <w:tab w:val="left" w:pos="851"/>
                    </w:tabs>
                    <w:spacing w:before="240" w:line="320" w:lineRule="exact"/>
                    <w:ind w:firstLine="567"/>
                  </w:pPr>
                  <w:r w:rsidRPr="008E262B">
                    <w:t>Ja mainās tarif</w:t>
                  </w:r>
                  <w:r>
                    <w:t>u</w:t>
                  </w:r>
                  <w:r w:rsidRPr="008E262B">
                    <w:t xml:space="preserve"> ietekmējošie faktori vai SIA </w:t>
                  </w:r>
                  <w:r w:rsidRPr="00B02974">
                    <w:t>“</w:t>
                  </w:r>
                  <w:r w:rsidRPr="003F1AB1">
                    <w:t>BALOŽU KOMUNĀLĀ SAIMNIECĪBA</w:t>
                  </w:r>
                  <w:r w:rsidRPr="00B02974">
                    <w:t>”</w:t>
                  </w:r>
                  <w:r>
                    <w:t xml:space="preserve"> </w:t>
                  </w:r>
                  <w:r w:rsidRPr="008E262B">
                    <w:t xml:space="preserve">neievēro normatīvos aktus vai </w:t>
                  </w:r>
                  <w:r>
                    <w:t>Regulatora lēmumus</w:t>
                  </w:r>
                  <w:r w:rsidRPr="008E262B">
                    <w:t>, Regulators var ierosināt tarif</w:t>
                  </w:r>
                  <w:r>
                    <w:t>a</w:t>
                  </w:r>
                  <w:r w:rsidRPr="008E262B">
                    <w:t xml:space="preserve"> pārskatīšanu </w:t>
                  </w:r>
                  <w:r>
                    <w:t>vai</w:t>
                  </w:r>
                  <w:r w:rsidRPr="008E262B">
                    <w:t xml:space="preserve"> atcelt šo lēmumu.</w:t>
                  </w:r>
                </w:p>
              </w:sdtContent>
            </w:sdt>
          </w:sdtContent>
        </w:sdt>
        <w:bookmarkEnd w:id="2" w:displacedByCustomXml="next"/>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7091D39F" w:rsidR="00485E47" w:rsidRDefault="00BD0596"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AB5577">
                  <w:rPr>
                    <w:rFonts w:eastAsia="Times New Roman"/>
                    <w:szCs w:val="24"/>
                  </w:rPr>
                  <w:t>Priekšsēdētāja</w:t>
                </w:r>
              </w:sdtContent>
            </w:sdt>
          </w:p>
        </w:tc>
        <w:bookmarkStart w:id="5" w:name="_Hlk44408264"/>
        <w:tc>
          <w:tcPr>
            <w:tcW w:w="4424" w:type="dxa"/>
            <w:tcMar>
              <w:top w:w="480" w:type="dxa"/>
            </w:tcMar>
          </w:tcPr>
          <w:p w14:paraId="045324A5" w14:textId="63D46DF6" w:rsidR="00485E47" w:rsidRDefault="00BD0596"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AB5577">
                  <w:rPr>
                    <w:rFonts w:eastAsia="Times New Roman"/>
                    <w:szCs w:val="24"/>
                  </w:rPr>
                  <w:t>A. Ozola</w:t>
                </w:r>
              </w:sdtContent>
            </w:sdt>
            <w:bookmarkEnd w:id="5"/>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8"/>
      <w:headerReference w:type="first" r:id="rId19"/>
      <w:footerReference w:type="first" r:id="rId20"/>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F38B8" w14:textId="77777777" w:rsidR="00BD0596" w:rsidRDefault="00BD0596" w:rsidP="00EA2A31">
      <w:r>
        <w:separator/>
      </w:r>
    </w:p>
  </w:endnote>
  <w:endnote w:type="continuationSeparator" w:id="0">
    <w:p w14:paraId="2AB1F591" w14:textId="77777777" w:rsidR="00BD0596" w:rsidRDefault="00BD0596" w:rsidP="00EA2A31">
      <w:r>
        <w:continuationSeparator/>
      </w:r>
    </w:p>
  </w:endnote>
  <w:endnote w:type="continuationNotice" w:id="1">
    <w:p w14:paraId="461E35DB" w14:textId="77777777" w:rsidR="00BD0596" w:rsidRDefault="00BD0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0D99" w14:textId="77777777" w:rsidR="004F60D0" w:rsidRDefault="004F6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90193"/>
      <w:docPartObj>
        <w:docPartGallery w:val="Page Numbers (Bottom of Page)"/>
        <w:docPartUnique/>
      </w:docPartObj>
    </w:sdtPr>
    <w:sdtEndPr/>
    <w:sdtContent>
      <w:p w14:paraId="5D60762B" w14:textId="5473D2CD" w:rsidR="008B739D" w:rsidRDefault="008B739D" w:rsidP="0055791F">
        <w:pPr>
          <w:pStyle w:val="Footer"/>
          <w:jc w:val="center"/>
        </w:pPr>
        <w:r>
          <w:fldChar w:fldCharType="begin"/>
        </w:r>
        <w:r>
          <w:instrText>PAGE   \* MERGEFORMAT</w:instrText>
        </w:r>
        <w:r>
          <w:fldChar w:fldCharType="separate"/>
        </w:r>
        <w:r w:rsidR="002677AD">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0367"/>
      <w:docPartObj>
        <w:docPartGallery w:val="Page Numbers (Bottom of Page)"/>
        <w:docPartUnique/>
      </w:docPartObj>
    </w:sdtPr>
    <w:sdtEndPr/>
    <w:sdtContent>
      <w:p w14:paraId="38F9D3A1" w14:textId="3B260C69" w:rsidR="008B739D" w:rsidRDefault="008B739D" w:rsidP="0055791F">
        <w:pPr>
          <w:pStyle w:val="Footer"/>
          <w:jc w:val="center"/>
        </w:pPr>
        <w:r>
          <w:fldChar w:fldCharType="begin"/>
        </w:r>
        <w:r>
          <w:instrText>PAGE   \* MERGEFORMAT</w:instrText>
        </w:r>
        <w:r>
          <w:fldChar w:fldCharType="separate"/>
        </w:r>
        <w:r w:rsidR="002677AD">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37574"/>
      <w:docPartObj>
        <w:docPartGallery w:val="Page Numbers (Bottom of Page)"/>
        <w:docPartUnique/>
      </w:docPartObj>
    </w:sdtPr>
    <w:sdtEndPr/>
    <w:sdtContent>
      <w:p w14:paraId="65E52B2F" w14:textId="17688562" w:rsidR="008B739D" w:rsidRDefault="008B739D">
        <w:pPr>
          <w:pStyle w:val="Footer"/>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Footer"/>
      <w:tabs>
        <w:tab w:val="clear" w:pos="4153"/>
        <w:tab w:val="clear" w:pos="8306"/>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3E5D8" w14:textId="77777777" w:rsidR="00BD0596" w:rsidRDefault="00BD0596" w:rsidP="00EA2A31">
      <w:r>
        <w:separator/>
      </w:r>
    </w:p>
  </w:footnote>
  <w:footnote w:type="continuationSeparator" w:id="0">
    <w:p w14:paraId="402A5A31" w14:textId="77777777" w:rsidR="00BD0596" w:rsidRDefault="00BD0596" w:rsidP="00EA2A31">
      <w:r>
        <w:continuationSeparator/>
      </w:r>
    </w:p>
  </w:footnote>
  <w:footnote w:type="continuationNotice" w:id="1">
    <w:p w14:paraId="3B48E9B3" w14:textId="77777777" w:rsidR="00BD0596" w:rsidRDefault="00BD0596"/>
  </w:footnote>
  <w:footnote w:id="2">
    <w:p w14:paraId="672E1574" w14:textId="77777777" w:rsidR="00AB5577" w:rsidRDefault="00AB5577" w:rsidP="00AB5577">
      <w:pPr>
        <w:pStyle w:val="FootnoteText"/>
      </w:pPr>
      <w:r>
        <w:rPr>
          <w:rStyle w:val="FootnoteReference"/>
        </w:rPr>
        <w:footnoteRef/>
      </w:r>
      <w:r>
        <w:t xml:space="preserve"> </w:t>
      </w:r>
      <w:r w:rsidRPr="00B934AD">
        <w:rPr>
          <w:bCs/>
        </w:rPr>
        <w:t>Regulatora 2010.gada 14.aprīļa lēmum</w:t>
      </w:r>
      <w:r>
        <w:rPr>
          <w:bCs/>
        </w:rPr>
        <w:t>s</w:t>
      </w:r>
      <w:r w:rsidRPr="00B934AD">
        <w:rPr>
          <w:bCs/>
        </w:rPr>
        <w:t xml:space="preserve"> Nr.1/7 </w:t>
      </w:r>
      <w:r w:rsidRPr="00531497">
        <w:rPr>
          <w:bCs/>
          <w:shd w:val="clear" w:color="auto" w:fill="FFFFFF"/>
        </w:rPr>
        <w:t>“</w:t>
      </w:r>
      <w:r w:rsidRPr="00B934AD">
        <w:rPr>
          <w:bCs/>
        </w:rPr>
        <w:t>Siltumenerģijas apgādes pakalpojumu tarifu aprēķināšanas metodika”</w:t>
      </w:r>
    </w:p>
  </w:footnote>
  <w:footnote w:id="3">
    <w:p w14:paraId="6DF9FD92" w14:textId="77777777" w:rsidR="00AB5577" w:rsidRDefault="00AB5577" w:rsidP="00AB5577">
      <w:pPr>
        <w:pStyle w:val="FootnoteText"/>
      </w:pPr>
      <w:r>
        <w:rPr>
          <w:rStyle w:val="FootnoteReference"/>
        </w:rPr>
        <w:footnoteRef/>
      </w:r>
      <w:r>
        <w:t xml:space="preserve"> Pamatojoties uz Energoresursu cenu ārkārtēja pieauguma samazinājuma pasākumu likuma 7.</w:t>
      </w:r>
      <w:r w:rsidRPr="00D44DAA">
        <w:rPr>
          <w:vertAlign w:val="superscript"/>
        </w:rPr>
        <w:t>2</w:t>
      </w:r>
      <w:r>
        <w:t>panta pirmo un otro daļu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8664" w14:textId="77777777" w:rsidR="004F60D0" w:rsidRDefault="004F6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713B" w14:textId="77777777" w:rsidR="004F60D0" w:rsidRDefault="004F6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Header"/>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7EE0" w14:textId="77777777" w:rsidR="008B739D" w:rsidRPr="00674E1B" w:rsidRDefault="008B739D" w:rsidP="00674E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58EB" w14:textId="77777777" w:rsidR="008B739D" w:rsidRPr="00674E1B" w:rsidRDefault="008B739D" w:rsidP="0067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C5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640B97"/>
    <w:multiLevelType w:val="multilevel"/>
    <w:tmpl w:val="04627E7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67131CC2"/>
    <w:multiLevelType w:val="hybridMultilevel"/>
    <w:tmpl w:val="FB1AB7F0"/>
    <w:lvl w:ilvl="0" w:tplc="1AB85C5E">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8F05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6"/>
  </w:num>
  <w:num w:numId="4">
    <w:abstractNumId w:val="19"/>
  </w:num>
  <w:num w:numId="5">
    <w:abstractNumId w:val="1"/>
  </w:num>
  <w:num w:numId="6">
    <w:abstractNumId w:val="14"/>
  </w:num>
  <w:num w:numId="7">
    <w:abstractNumId w:val="3"/>
  </w:num>
  <w:num w:numId="8">
    <w:abstractNumId w:val="9"/>
  </w:num>
  <w:num w:numId="9">
    <w:abstractNumId w:val="5"/>
  </w:num>
  <w:num w:numId="10">
    <w:abstractNumId w:val="0"/>
  </w:num>
  <w:num w:numId="11">
    <w:abstractNumId w:val="2"/>
  </w:num>
  <w:num w:numId="12">
    <w:abstractNumId w:val="11"/>
  </w:num>
  <w:num w:numId="13">
    <w:abstractNumId w:val="8"/>
  </w:num>
  <w:num w:numId="14">
    <w:abstractNumId w:val="23"/>
  </w:num>
  <w:num w:numId="15">
    <w:abstractNumId w:val="15"/>
  </w:num>
  <w:num w:numId="16">
    <w:abstractNumId w:val="17"/>
  </w:num>
  <w:num w:numId="17">
    <w:abstractNumId w:val="13"/>
  </w:num>
  <w:num w:numId="18">
    <w:abstractNumId w:val="18"/>
  </w:num>
  <w:num w:numId="19">
    <w:abstractNumId w:val="12"/>
  </w:num>
  <w:num w:numId="20">
    <w:abstractNumId w:val="1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677AD"/>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4F27"/>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5577"/>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059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199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B4"/>
    <w:pPr>
      <w:spacing w:after="0" w:line="240" w:lineRule="auto"/>
      <w:jc w:val="both"/>
    </w:pPr>
  </w:style>
  <w:style w:type="paragraph" w:styleId="Heading1">
    <w:name w:val="heading 1"/>
    <w:basedOn w:val="Normal"/>
    <w:next w:val="Normal"/>
    <w:link w:val="Heading1Char"/>
    <w:autoRedefine/>
    <w:qFormat/>
    <w:rsid w:val="008368B4"/>
    <w:pPr>
      <w:keepNext/>
      <w:keepLines/>
      <w:spacing w:before="240"/>
      <w:jc w:val="center"/>
      <w:outlineLvl w:val="0"/>
    </w:pPr>
    <w:rPr>
      <w:rFonts w:eastAsia="Times New Roman" w:cstheme="majorBidi"/>
      <w:b/>
      <w:szCs w:val="32"/>
    </w:rPr>
  </w:style>
  <w:style w:type="paragraph" w:styleId="Heading2">
    <w:name w:val="heading 2"/>
    <w:basedOn w:val="Normal"/>
    <w:next w:val="Normal"/>
    <w:link w:val="Heading2Char"/>
    <w:unhideWhenUsed/>
    <w:qFormat/>
    <w:rsid w:val="00D02413"/>
    <w:pPr>
      <w:keepNext/>
      <w:keepLines/>
      <w:spacing w:before="200" w:after="200"/>
      <w:ind w:firstLine="567"/>
      <w:jc w:val="center"/>
      <w:outlineLvl w:val="1"/>
    </w:pPr>
    <w:rPr>
      <w:rFonts w:eastAsiaTheme="majorEastAsia" w:cstheme="majorBidi"/>
      <w:b/>
      <w:szCs w:val="26"/>
    </w:rPr>
  </w:style>
  <w:style w:type="paragraph" w:styleId="Heading3">
    <w:name w:val="heading 3"/>
    <w:basedOn w:val="Normal"/>
    <w:next w:val="Normal"/>
    <w:link w:val="Heading3Char"/>
    <w:unhideWhenUsed/>
    <w:qFormat/>
    <w:rsid w:val="007F3925"/>
    <w:pPr>
      <w:keepNext/>
      <w:keepLines/>
      <w:spacing w:before="40"/>
      <w:outlineLvl w:val="2"/>
    </w:pPr>
    <w:rPr>
      <w:rFonts w:ascii="Tahoma" w:eastAsiaTheme="majorEastAsia" w:hAnsi="Tahoma" w:cstheme="majorBidi"/>
      <w:szCs w:val="24"/>
    </w:rPr>
  </w:style>
  <w:style w:type="paragraph" w:styleId="Heading6">
    <w:name w:val="heading 6"/>
    <w:basedOn w:val="Normal"/>
    <w:next w:val="Normal"/>
    <w:link w:val="Heading6Char"/>
    <w:qFormat/>
    <w:rsid w:val="00525BF9"/>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EA2A31"/>
    <w:pPr>
      <w:tabs>
        <w:tab w:val="center" w:pos="4153"/>
        <w:tab w:val="right" w:pos="8306"/>
      </w:tabs>
    </w:pPr>
  </w:style>
  <w:style w:type="character" w:customStyle="1" w:styleId="HeaderChar1">
    <w:name w:val="Header Char1"/>
    <w:basedOn w:val="DefaultParagraphFont"/>
    <w:link w:val="Header"/>
    <w:rsid w:val="00EA2A31"/>
  </w:style>
  <w:style w:type="paragraph" w:styleId="Footer">
    <w:name w:val="footer"/>
    <w:basedOn w:val="Normal"/>
    <w:link w:val="FooterChar"/>
    <w:uiPriority w:val="99"/>
    <w:unhideWhenUsed/>
    <w:rsid w:val="00EA2A31"/>
    <w:pPr>
      <w:tabs>
        <w:tab w:val="center" w:pos="4153"/>
        <w:tab w:val="right" w:pos="8306"/>
      </w:tabs>
    </w:pPr>
  </w:style>
  <w:style w:type="character" w:customStyle="1" w:styleId="FooterChar">
    <w:name w:val="Footer Char"/>
    <w:basedOn w:val="DefaultParagraphFont"/>
    <w:link w:val="Footer"/>
    <w:uiPriority w:val="99"/>
    <w:rsid w:val="00EA2A31"/>
  </w:style>
  <w:style w:type="paragraph" w:styleId="Title">
    <w:name w:val="Title"/>
    <w:basedOn w:val="Normal"/>
    <w:next w:val="Normal"/>
    <w:link w:val="TitleChar"/>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31"/>
    <w:rPr>
      <w:rFonts w:asciiTheme="majorHAnsi" w:eastAsiaTheme="majorEastAsia" w:hAnsiTheme="majorHAnsi" w:cstheme="majorBidi"/>
      <w:spacing w:val="-10"/>
      <w:kern w:val="28"/>
      <w:sz w:val="56"/>
      <w:szCs w:val="56"/>
    </w:rPr>
  </w:style>
  <w:style w:type="table" w:styleId="TableGrid">
    <w:name w:val="Table Grid"/>
    <w:basedOn w:val="TableNormal"/>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68B4"/>
    <w:rPr>
      <w:rFonts w:eastAsia="Times New Roman" w:cstheme="majorBidi"/>
      <w:b/>
      <w:szCs w:val="32"/>
    </w:rPr>
  </w:style>
  <w:style w:type="character" w:styleId="Hyperlink">
    <w:name w:val="Hyperlink"/>
    <w:basedOn w:val="DefaultParagraphFont"/>
    <w:uiPriority w:val="99"/>
    <w:unhideWhenUsed/>
    <w:rsid w:val="00475F4E"/>
    <w:rPr>
      <w:color w:val="0563C1" w:themeColor="hyperlink"/>
      <w:u w:val="single"/>
    </w:rPr>
  </w:style>
  <w:style w:type="paragraph" w:styleId="NoSpacing">
    <w:name w:val="No Spacing"/>
    <w:link w:val="NoSpacingChar"/>
    <w:uiPriority w:val="1"/>
    <w:qFormat/>
    <w:rsid w:val="005C4366"/>
    <w:pPr>
      <w:spacing w:after="0" w:line="240" w:lineRule="auto"/>
    </w:pPr>
    <w:rPr>
      <w:rFonts w:asciiTheme="minorHAnsi" w:eastAsiaTheme="minorEastAsia" w:hAnsiTheme="minorHAnsi"/>
      <w:sz w:val="22"/>
      <w:lang w:eastAsia="lv-LV"/>
    </w:rPr>
  </w:style>
  <w:style w:type="character" w:customStyle="1" w:styleId="NoSpacingChar">
    <w:name w:val="No Spacing Char"/>
    <w:basedOn w:val="DefaultParagraphFont"/>
    <w:link w:val="NoSpacing"/>
    <w:uiPriority w:val="1"/>
    <w:rsid w:val="005C4366"/>
    <w:rPr>
      <w:rFonts w:asciiTheme="minorHAnsi" w:eastAsiaTheme="minorEastAsia" w:hAnsiTheme="minorHAnsi"/>
      <w:sz w:val="22"/>
      <w:lang w:eastAsia="lv-LV"/>
    </w:rPr>
  </w:style>
  <w:style w:type="character" w:customStyle="1" w:styleId="Heading2Char">
    <w:name w:val="Heading 2 Char"/>
    <w:basedOn w:val="DefaultParagraphFont"/>
    <w:link w:val="Heading2"/>
    <w:rsid w:val="00D02413"/>
    <w:rPr>
      <w:rFonts w:eastAsiaTheme="majorEastAsia" w:cstheme="majorBidi"/>
      <w:b/>
      <w:szCs w:val="26"/>
    </w:rPr>
  </w:style>
  <w:style w:type="paragraph" w:styleId="ListParagraph">
    <w:name w:val="List Paragraph"/>
    <w:basedOn w:val="Normal"/>
    <w:uiPriority w:val="34"/>
    <w:qFormat/>
    <w:rsid w:val="00F60F11"/>
    <w:pPr>
      <w:ind w:left="720"/>
      <w:contextualSpacing/>
    </w:pPr>
  </w:style>
  <w:style w:type="character" w:styleId="FollowedHyperlink">
    <w:name w:val="FollowedHyperlink"/>
    <w:basedOn w:val="DefaultParagraphFont"/>
    <w:uiPriority w:val="99"/>
    <w:unhideWhenUsed/>
    <w:rsid w:val="00E57C04"/>
    <w:rPr>
      <w:color w:val="954F72" w:themeColor="followedHyperlink"/>
      <w:u w:val="single"/>
    </w:rPr>
  </w:style>
  <w:style w:type="paragraph" w:styleId="NormalIndent">
    <w:name w:val="Normal Indent"/>
    <w:basedOn w:val="Normal"/>
    <w:rsid w:val="00E611D8"/>
    <w:pPr>
      <w:ind w:left="720"/>
    </w:pPr>
    <w:rPr>
      <w:rFonts w:eastAsia="Times New Roman" w:cs="Times New Roman"/>
      <w:szCs w:val="24"/>
      <w:lang w:eastAsia="lv-LV"/>
    </w:rPr>
  </w:style>
  <w:style w:type="character" w:styleId="CommentReference">
    <w:name w:val="annotation reference"/>
    <w:basedOn w:val="DefaultParagraphFont"/>
    <w:uiPriority w:val="99"/>
    <w:semiHidden/>
    <w:unhideWhenUsed/>
    <w:rsid w:val="00483210"/>
    <w:rPr>
      <w:sz w:val="16"/>
      <w:szCs w:val="16"/>
    </w:rPr>
  </w:style>
  <w:style w:type="paragraph" w:styleId="CommentText">
    <w:name w:val="annotation text"/>
    <w:basedOn w:val="Normal"/>
    <w:link w:val="CommentTextChar"/>
    <w:uiPriority w:val="99"/>
    <w:semiHidden/>
    <w:unhideWhenUsed/>
    <w:rsid w:val="00483210"/>
    <w:rPr>
      <w:sz w:val="20"/>
      <w:szCs w:val="20"/>
    </w:rPr>
  </w:style>
  <w:style w:type="character" w:customStyle="1" w:styleId="CommentTextChar">
    <w:name w:val="Comment Text Char"/>
    <w:basedOn w:val="DefaultParagraphFont"/>
    <w:link w:val="CommentText"/>
    <w:uiPriority w:val="99"/>
    <w:semiHidden/>
    <w:rsid w:val="00483210"/>
    <w:rPr>
      <w:sz w:val="20"/>
      <w:szCs w:val="20"/>
    </w:rPr>
  </w:style>
  <w:style w:type="paragraph" w:styleId="CommentSubject">
    <w:name w:val="annotation subject"/>
    <w:basedOn w:val="CommentText"/>
    <w:next w:val="CommentText"/>
    <w:link w:val="CommentSubjectChar"/>
    <w:uiPriority w:val="99"/>
    <w:semiHidden/>
    <w:unhideWhenUsed/>
    <w:rsid w:val="00483210"/>
    <w:rPr>
      <w:b/>
      <w:bCs/>
    </w:rPr>
  </w:style>
  <w:style w:type="character" w:customStyle="1" w:styleId="CommentSubjectChar">
    <w:name w:val="Comment Subject Char"/>
    <w:basedOn w:val="CommentTextChar"/>
    <w:link w:val="CommentSubject"/>
    <w:uiPriority w:val="99"/>
    <w:semiHidden/>
    <w:rsid w:val="00483210"/>
    <w:rPr>
      <w:b/>
      <w:bCs/>
      <w:sz w:val="20"/>
      <w:szCs w:val="20"/>
    </w:rPr>
  </w:style>
  <w:style w:type="paragraph" w:styleId="BalloonText">
    <w:name w:val="Balloon Text"/>
    <w:basedOn w:val="Normal"/>
    <w:link w:val="BalloonTextChar"/>
    <w:uiPriority w:val="99"/>
    <w:semiHidden/>
    <w:unhideWhenUsed/>
    <w:rsid w:val="00483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0"/>
    <w:rPr>
      <w:rFonts w:ascii="Segoe UI" w:hAnsi="Segoe UI" w:cs="Segoe UI"/>
      <w:sz w:val="18"/>
      <w:szCs w:val="18"/>
    </w:rPr>
  </w:style>
  <w:style w:type="paragraph" w:styleId="BodyText">
    <w:name w:val="Body Text"/>
    <w:basedOn w:val="Normal"/>
    <w:link w:val="BodyTextChar"/>
    <w:uiPriority w:val="99"/>
    <w:rsid w:val="0000615C"/>
    <w:pPr>
      <w:jc w:val="center"/>
    </w:pPr>
    <w:rPr>
      <w:rFonts w:eastAsia="Times New Roman" w:cs="Times New Roman"/>
      <w:b/>
      <w:bCs/>
      <w:caps/>
      <w:szCs w:val="24"/>
    </w:rPr>
  </w:style>
  <w:style w:type="character" w:customStyle="1" w:styleId="BodyTextChar">
    <w:name w:val="Body Text Char"/>
    <w:basedOn w:val="DefaultParagraphFont"/>
    <w:link w:val="BodyText"/>
    <w:uiPriority w:val="99"/>
    <w:rsid w:val="0000615C"/>
    <w:rPr>
      <w:rFonts w:eastAsia="Times New Roman" w:cs="Times New Roman"/>
      <w:b/>
      <w:bCs/>
      <w:caps/>
      <w:szCs w:val="24"/>
    </w:rPr>
  </w:style>
  <w:style w:type="character" w:customStyle="1" w:styleId="Heading3Char">
    <w:name w:val="Heading 3 Char"/>
    <w:basedOn w:val="DefaultParagraphFont"/>
    <w:link w:val="Heading3"/>
    <w:uiPriority w:val="9"/>
    <w:rsid w:val="007F3925"/>
    <w:rPr>
      <w:rFonts w:ascii="Tahoma" w:eastAsiaTheme="majorEastAsia" w:hAnsi="Tahoma" w:cstheme="majorBidi"/>
      <w:szCs w:val="24"/>
    </w:rPr>
  </w:style>
  <w:style w:type="paragraph" w:styleId="TOC1">
    <w:name w:val="toc 1"/>
    <w:basedOn w:val="Normal"/>
    <w:next w:val="Normal"/>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TOC2">
    <w:name w:val="toc 2"/>
    <w:basedOn w:val="Normal"/>
    <w:next w:val="Normal"/>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Caption">
    <w:name w:val="caption"/>
    <w:basedOn w:val="Normal"/>
    <w:next w:val="Normal"/>
    <w:uiPriority w:val="35"/>
    <w:semiHidden/>
    <w:unhideWhenUsed/>
    <w:qFormat/>
    <w:rsid w:val="00035D6F"/>
    <w:pPr>
      <w:spacing w:after="200"/>
    </w:pPr>
    <w:rPr>
      <w:i/>
      <w:iCs/>
      <w:color w:val="44546A" w:themeColor="text2"/>
      <w:sz w:val="18"/>
      <w:szCs w:val="18"/>
    </w:rPr>
  </w:style>
  <w:style w:type="paragraph" w:styleId="TOC3">
    <w:name w:val="toc 3"/>
    <w:basedOn w:val="Normal"/>
    <w:next w:val="Normal"/>
    <w:autoRedefine/>
    <w:uiPriority w:val="39"/>
    <w:unhideWhenUsed/>
    <w:rsid w:val="000B31F9"/>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0B31F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B31F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B31F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B31F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B31F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B31F9"/>
    <w:pPr>
      <w:ind w:left="1920"/>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EF402E"/>
    <w:rPr>
      <w:sz w:val="20"/>
      <w:szCs w:val="20"/>
    </w:rPr>
  </w:style>
  <w:style w:type="character" w:customStyle="1" w:styleId="EndnoteTextChar">
    <w:name w:val="Endnote Text Char"/>
    <w:basedOn w:val="DefaultParagraphFont"/>
    <w:link w:val="EndnoteText"/>
    <w:uiPriority w:val="99"/>
    <w:semiHidden/>
    <w:rsid w:val="00EF402E"/>
    <w:rPr>
      <w:sz w:val="20"/>
      <w:szCs w:val="20"/>
    </w:rPr>
  </w:style>
  <w:style w:type="character" w:styleId="EndnoteReference">
    <w:name w:val="endnote reference"/>
    <w:basedOn w:val="DefaultParagraphFont"/>
    <w:uiPriority w:val="99"/>
    <w:semiHidden/>
    <w:unhideWhenUsed/>
    <w:rsid w:val="00EF402E"/>
    <w:rPr>
      <w:vertAlign w:val="superscript"/>
    </w:rPr>
  </w:style>
  <w:style w:type="paragraph" w:styleId="FootnoteText">
    <w:name w:val="footnote text"/>
    <w:basedOn w:val="Normal"/>
    <w:link w:val="FootnoteTextChar"/>
    <w:uiPriority w:val="99"/>
    <w:semiHidden/>
    <w:unhideWhenUsed/>
    <w:rsid w:val="00EF402E"/>
    <w:rPr>
      <w:sz w:val="20"/>
      <w:szCs w:val="20"/>
    </w:rPr>
  </w:style>
  <w:style w:type="character" w:customStyle="1" w:styleId="FootnoteTextChar">
    <w:name w:val="Footnote Text Char"/>
    <w:basedOn w:val="DefaultParagraphFont"/>
    <w:link w:val="FootnoteText"/>
    <w:uiPriority w:val="99"/>
    <w:semiHidden/>
    <w:rsid w:val="00EF402E"/>
    <w:rPr>
      <w:sz w:val="20"/>
      <w:szCs w:val="20"/>
    </w:rPr>
  </w:style>
  <w:style w:type="character" w:styleId="FootnoteReference">
    <w:name w:val="footnote reference"/>
    <w:basedOn w:val="DefaultParagraphFont"/>
    <w:uiPriority w:val="99"/>
    <w:semiHidden/>
    <w:unhideWhenUsed/>
    <w:rsid w:val="00EF402E"/>
    <w:rPr>
      <w:vertAlign w:val="superscript"/>
    </w:rPr>
  </w:style>
  <w:style w:type="paragraph" w:styleId="TOCHeading">
    <w:name w:val="TOC Heading"/>
    <w:basedOn w:val="Heading1"/>
    <w:next w:val="Normal"/>
    <w:uiPriority w:val="39"/>
    <w:unhideWhenUsed/>
    <w:qFormat/>
    <w:rsid w:val="00F95257"/>
    <w:pPr>
      <w:outlineLvl w:val="9"/>
    </w:pPr>
    <w:rPr>
      <w:lang w:eastAsia="lv-LV"/>
    </w:rPr>
  </w:style>
  <w:style w:type="paragraph" w:styleId="BodyTextIndent">
    <w:name w:val="Body Text Indent"/>
    <w:basedOn w:val="Normal"/>
    <w:link w:val="BodyTextIndentChar"/>
    <w:unhideWhenUsed/>
    <w:rsid w:val="00525BF9"/>
    <w:pPr>
      <w:spacing w:after="120"/>
      <w:ind w:left="283"/>
    </w:pPr>
  </w:style>
  <w:style w:type="character" w:customStyle="1" w:styleId="BodyTextIndentChar">
    <w:name w:val="Body Text Indent Char"/>
    <w:basedOn w:val="DefaultParagraphFont"/>
    <w:link w:val="BodyTextIndent"/>
    <w:rsid w:val="00525BF9"/>
  </w:style>
  <w:style w:type="paragraph" w:styleId="BodyTextIndent2">
    <w:name w:val="Body Text Indent 2"/>
    <w:basedOn w:val="Normal"/>
    <w:link w:val="BodyTextIndent2Char"/>
    <w:unhideWhenUsed/>
    <w:rsid w:val="00525BF9"/>
    <w:pPr>
      <w:spacing w:after="120" w:line="480" w:lineRule="auto"/>
      <w:ind w:left="283"/>
    </w:pPr>
  </w:style>
  <w:style w:type="character" w:customStyle="1" w:styleId="BodyTextIndent2Char">
    <w:name w:val="Body Text Indent 2 Char"/>
    <w:basedOn w:val="DefaultParagraphFont"/>
    <w:link w:val="BodyTextIndent2"/>
    <w:semiHidden/>
    <w:rsid w:val="00525BF9"/>
  </w:style>
  <w:style w:type="character" w:customStyle="1" w:styleId="Heading6Char">
    <w:name w:val="Heading 6 Char"/>
    <w:basedOn w:val="DefaultParagraphFont"/>
    <w:link w:val="Heading6"/>
    <w:rsid w:val="00525BF9"/>
    <w:rPr>
      <w:rFonts w:eastAsia="Times New Roman" w:cs="Times New Roman"/>
      <w:b/>
      <w:bCs/>
      <w:sz w:val="22"/>
    </w:rPr>
  </w:style>
  <w:style w:type="numbering" w:customStyle="1" w:styleId="Bezsaraksta1">
    <w:name w:val="Bez saraksta1"/>
    <w:next w:val="NoList"/>
    <w:uiPriority w:val="99"/>
    <w:semiHidden/>
    <w:unhideWhenUsed/>
    <w:rsid w:val="00525BF9"/>
  </w:style>
  <w:style w:type="paragraph" w:styleId="BodyTextIndent3">
    <w:name w:val="Body Text Indent 3"/>
    <w:basedOn w:val="Normal"/>
    <w:link w:val="BodyTextIndent3Char"/>
    <w:rsid w:val="00525BF9"/>
    <w:pPr>
      <w:spacing w:before="240" w:line="260" w:lineRule="auto"/>
      <w:ind w:firstLine="720"/>
    </w:pPr>
    <w:rPr>
      <w:rFonts w:eastAsia="Times New Roman" w:cs="Times New Roman"/>
      <w:sz w:val="28"/>
      <w:szCs w:val="28"/>
    </w:rPr>
  </w:style>
  <w:style w:type="character" w:customStyle="1" w:styleId="BodyTextIndent3Char">
    <w:name w:val="Body Text Indent 3 Char"/>
    <w:basedOn w:val="DefaultParagraphFont"/>
    <w:link w:val="BodyTextIndent3"/>
    <w:rsid w:val="00525BF9"/>
    <w:rPr>
      <w:rFonts w:eastAsia="Times New Roman" w:cs="Times New Roman"/>
      <w:sz w:val="28"/>
      <w:szCs w:val="28"/>
    </w:rPr>
  </w:style>
  <w:style w:type="paragraph" w:styleId="BodyText3">
    <w:name w:val="Body Text 3"/>
    <w:basedOn w:val="Normal"/>
    <w:link w:val="BodyText3Char"/>
    <w:uiPriority w:val="99"/>
    <w:rsid w:val="00525BF9"/>
    <w:rPr>
      <w:rFonts w:eastAsia="Times New Roman" w:cs="Times New Roman"/>
      <w:szCs w:val="24"/>
    </w:rPr>
  </w:style>
  <w:style w:type="character" w:customStyle="1" w:styleId="BodyText3Char">
    <w:name w:val="Body Text 3 Char"/>
    <w:basedOn w:val="DefaultParagraphFont"/>
    <w:link w:val="BodyText3"/>
    <w:uiPriority w:val="99"/>
    <w:rsid w:val="00525BF9"/>
    <w:rPr>
      <w:rFonts w:eastAsia="Times New Roman" w:cs="Times New Roman"/>
      <w:szCs w:val="24"/>
    </w:rPr>
  </w:style>
  <w:style w:type="paragraph" w:styleId="Subtitle">
    <w:name w:val="Subtitle"/>
    <w:basedOn w:val="Normal"/>
    <w:link w:val="SubtitleChar"/>
    <w:qFormat/>
    <w:rsid w:val="00525BF9"/>
    <w:pPr>
      <w:jc w:val="center"/>
    </w:pPr>
    <w:rPr>
      <w:rFonts w:eastAsia="Times New Roman" w:cs="Times New Roman"/>
      <w:b/>
      <w:bCs/>
      <w:szCs w:val="24"/>
    </w:rPr>
  </w:style>
  <w:style w:type="character" w:customStyle="1" w:styleId="SubtitleChar">
    <w:name w:val="Subtitle Char"/>
    <w:basedOn w:val="DefaultParagraphFont"/>
    <w:link w:val="Subtitle"/>
    <w:rsid w:val="00525BF9"/>
    <w:rPr>
      <w:rFonts w:eastAsia="Times New Roman" w:cs="Times New Roman"/>
      <w:b/>
      <w:bCs/>
      <w:szCs w:val="24"/>
    </w:rPr>
  </w:style>
  <w:style w:type="character" w:styleId="PageNumber">
    <w:name w:val="page number"/>
    <w:basedOn w:val="DefaultParagraphFont"/>
    <w:rsid w:val="00525BF9"/>
  </w:style>
  <w:style w:type="paragraph" w:customStyle="1" w:styleId="DefinitionTerm">
    <w:name w:val="Definition Term"/>
    <w:basedOn w:val="Normal"/>
    <w:next w:val="DefinitionList"/>
    <w:rsid w:val="00525BF9"/>
    <w:rPr>
      <w:rFonts w:eastAsia="Times New Roman" w:cs="Times New Roman"/>
      <w:szCs w:val="24"/>
    </w:rPr>
  </w:style>
  <w:style w:type="paragraph" w:customStyle="1" w:styleId="DefinitionList">
    <w:name w:val="Definition List"/>
    <w:basedOn w:val="Normal"/>
    <w:next w:val="DefinitionTerm"/>
    <w:rsid w:val="00525BF9"/>
    <w:pPr>
      <w:ind w:left="360"/>
    </w:pPr>
    <w:rPr>
      <w:rFonts w:eastAsia="Times New Roman" w:cs="Times New Roman"/>
      <w:szCs w:val="24"/>
    </w:rPr>
  </w:style>
  <w:style w:type="paragraph" w:customStyle="1" w:styleId="naisf">
    <w:name w:val="naisf"/>
    <w:basedOn w:val="Normal"/>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Normal"/>
    <w:rsid w:val="00525BF9"/>
    <w:pPr>
      <w:widowControl w:val="0"/>
    </w:pPr>
    <w:rPr>
      <w:rFonts w:eastAsia="Times New Roman" w:cs="Times New Roman"/>
      <w:sz w:val="28"/>
      <w:szCs w:val="28"/>
    </w:rPr>
  </w:style>
  <w:style w:type="paragraph" w:customStyle="1" w:styleId="H3">
    <w:name w:val="H3"/>
    <w:basedOn w:val="Normal"/>
    <w:next w:val="Normal"/>
    <w:rsid w:val="00525BF9"/>
    <w:pPr>
      <w:keepNext/>
      <w:spacing w:before="100" w:after="100"/>
      <w:outlineLvl w:val="3"/>
    </w:pPr>
    <w:rPr>
      <w:rFonts w:eastAsia="Times New Roman" w:cs="Times New Roman"/>
      <w:b/>
      <w:bCs/>
      <w:sz w:val="28"/>
      <w:szCs w:val="28"/>
    </w:rPr>
  </w:style>
  <w:style w:type="paragraph" w:styleId="BodyText2">
    <w:name w:val="Body Text 2"/>
    <w:basedOn w:val="Normal"/>
    <w:link w:val="BodyText2Char"/>
    <w:rsid w:val="00525BF9"/>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25BF9"/>
    <w:rPr>
      <w:rFonts w:eastAsia="Times New Roman" w:cs="Times New Roman"/>
      <w:szCs w:val="24"/>
    </w:rPr>
  </w:style>
  <w:style w:type="character" w:styleId="Strong">
    <w:name w:val="Strong"/>
    <w:qFormat/>
    <w:rsid w:val="002A7D33"/>
    <w:rPr>
      <w:rFonts w:ascii="Times New Roman" w:hAnsi="Times New Roman"/>
      <w:b/>
      <w:bCs/>
      <w:sz w:val="24"/>
    </w:rPr>
  </w:style>
  <w:style w:type="table" w:customStyle="1" w:styleId="Reatabula1">
    <w:name w:val="Režģa tabula1"/>
    <w:basedOn w:val="TableNormal"/>
    <w:next w:val="TableGrid"/>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Normal"/>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NormalWeb">
    <w:name w:val="Normal (Web)"/>
    <w:basedOn w:val="Normal"/>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DefaultParagraphFont"/>
    <w:rsid w:val="00525BF9"/>
  </w:style>
  <w:style w:type="paragraph" w:styleId="Revision">
    <w:name w:val="Revision"/>
    <w:hidden/>
    <w:uiPriority w:val="99"/>
    <w:semiHidden/>
    <w:rsid w:val="00525BF9"/>
    <w:pPr>
      <w:spacing w:after="0" w:line="240" w:lineRule="auto"/>
    </w:pPr>
    <w:rPr>
      <w:rFonts w:eastAsia="Times New Roman" w:cs="Times New Roman"/>
      <w:szCs w:val="24"/>
    </w:rPr>
  </w:style>
  <w:style w:type="paragraph" w:styleId="EnvelopeReturn">
    <w:name w:val="envelope return"/>
    <w:basedOn w:val="Normal"/>
    <w:unhideWhenUsed/>
    <w:rsid w:val="00525BF9"/>
    <w:pPr>
      <w:keepLines/>
      <w:spacing w:before="600"/>
    </w:pPr>
    <w:rPr>
      <w:rFonts w:eastAsia="Times New Roman" w:cs="Times New Roman"/>
      <w:sz w:val="26"/>
      <w:szCs w:val="20"/>
    </w:rPr>
  </w:style>
  <w:style w:type="character" w:customStyle="1" w:styleId="Stils1">
    <w:name w:val="Stils1"/>
    <w:basedOn w:val="DefaultParagraphFont"/>
    <w:uiPriority w:val="1"/>
    <w:rsid w:val="00525BF9"/>
  </w:style>
  <w:style w:type="table" w:customStyle="1" w:styleId="Reatabula11">
    <w:name w:val="Režģa tabula11"/>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564D08"/>
    <w:rPr>
      <w:color w:val="808080"/>
      <w:shd w:val="clear" w:color="auto" w:fill="E6E6E6"/>
    </w:rPr>
  </w:style>
  <w:style w:type="character" w:styleId="PlaceholderText">
    <w:name w:val="Placeholder Text"/>
    <w:basedOn w:val="DefaultParagraphFont"/>
    <w:uiPriority w:val="99"/>
    <w:semiHidden/>
    <w:rsid w:val="00B3646E"/>
    <w:rPr>
      <w:color w:val="808080"/>
    </w:rPr>
  </w:style>
  <w:style w:type="character" w:customStyle="1" w:styleId="Style3TimesNewRoman12">
    <w:name w:val="Style3TimesNewRoman12"/>
    <w:basedOn w:val="DefaultParagraphFont"/>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doc.php?id=498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PlaceholderText"/>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PlaceholderText"/>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PlaceholderText"/>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PlaceholderText"/>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PlaceholderText"/>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PlaceholderText"/>
              <w:b/>
            </w:rPr>
            <w:t>[</w:t>
          </w:r>
          <w:r>
            <w:rPr>
              <w:rStyle w:val="PlaceholderText"/>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2153A6" w:rsidRDefault="006B7CBB" w:rsidP="006B7CBB">
          <w:pPr>
            <w:pStyle w:val="90601B4C1E094E46BC619B2D3E5BDB5F"/>
          </w:pPr>
          <w:r w:rsidRPr="00132749">
            <w:rPr>
              <w:rStyle w:val="PlaceholderText"/>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2153A6" w:rsidRDefault="006B7CBB" w:rsidP="006B7CBB">
          <w:pPr>
            <w:pStyle w:val="3ABFB9BD04474CEEA1F58BF965E34A97"/>
          </w:pPr>
          <w:r>
            <w:rPr>
              <w:rStyle w:val="PlaceholderText"/>
            </w:rPr>
            <w:t>V. Uzvārds</w:t>
          </w:r>
        </w:p>
      </w:docPartBody>
    </w:docPart>
    <w:docPart>
      <w:docPartPr>
        <w:name w:val="4204F3F9A10C42ADBA5F47702F9FF8AA"/>
        <w:category>
          <w:name w:val="Vispārīgi"/>
          <w:gallery w:val="placeholder"/>
        </w:category>
        <w:types>
          <w:type w:val="bbPlcHdr"/>
        </w:types>
        <w:behaviors>
          <w:behavior w:val="content"/>
        </w:behaviors>
        <w:guid w:val="{1AE6C113-8AA8-4C4A-92C9-AD05EC7FE8E9}"/>
      </w:docPartPr>
      <w:docPartBody>
        <w:p w:rsidR="00F261BC" w:rsidRDefault="002153A6" w:rsidP="002153A6">
          <w:pPr>
            <w:pStyle w:val="4204F3F9A10C42ADBA5F47702F9FF8AA"/>
          </w:pPr>
          <w:r w:rsidRPr="002A7D33">
            <w:rPr>
              <w:rStyle w:val="PlaceholderText"/>
              <w:b/>
            </w:rPr>
            <w:t>[</w:t>
          </w:r>
          <w:r>
            <w:rPr>
              <w:rStyle w:val="PlaceholderText"/>
              <w:b/>
            </w:rPr>
            <w:t>Dokumenta nosaukums]</w:t>
          </w:r>
        </w:p>
      </w:docPartBody>
    </w:docPart>
    <w:docPart>
      <w:docPartPr>
        <w:name w:val="B3268B487BBF4F5FAA6D26017F99A1EC"/>
        <w:category>
          <w:name w:val="Vispārīgi"/>
          <w:gallery w:val="placeholder"/>
        </w:category>
        <w:types>
          <w:type w:val="bbPlcHdr"/>
        </w:types>
        <w:behaviors>
          <w:behavior w:val="content"/>
        </w:behaviors>
        <w:guid w:val="{A7FD8D58-8447-4CC7-A72E-5A16E3334E15}"/>
      </w:docPartPr>
      <w:docPartBody>
        <w:p w:rsidR="00F261BC" w:rsidRDefault="002153A6" w:rsidP="002153A6">
          <w:pPr>
            <w:pStyle w:val="B3268B487BBF4F5FAA6D26017F99A1EC"/>
          </w:pPr>
          <w:r>
            <w:rPr>
              <w:rStyle w:val="PlaceholderText"/>
              <w:rFonts w:cs="Times New Roman"/>
              <w:szCs w:val="24"/>
            </w:rPr>
            <w:t>[Dokumenta saturs]</w:t>
          </w:r>
        </w:p>
      </w:docPartBody>
    </w:docPart>
    <w:docPart>
      <w:docPartPr>
        <w:name w:val="D334718BE6D644628276AC9194F29B0A"/>
        <w:category>
          <w:name w:val="Vispārīgi"/>
          <w:gallery w:val="placeholder"/>
        </w:category>
        <w:types>
          <w:type w:val="bbPlcHdr"/>
        </w:types>
        <w:behaviors>
          <w:behavior w:val="content"/>
        </w:behaviors>
        <w:guid w:val="{98EB34F9-A8F0-4E2B-A59E-895AAC4CF77C}"/>
      </w:docPartPr>
      <w:docPartBody>
        <w:p w:rsidR="00F261BC" w:rsidRDefault="002153A6" w:rsidP="002153A6">
          <w:pPr>
            <w:pStyle w:val="D334718BE6D644628276AC9194F29B0A"/>
          </w:pPr>
          <w:r>
            <w:rPr>
              <w:rStyle w:val="PlaceholderText"/>
              <w:rFonts w:cs="Times New Roman"/>
              <w:szCs w:val="24"/>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B3"/>
    <w:rsid w:val="000144BA"/>
    <w:rsid w:val="000E1EB1"/>
    <w:rsid w:val="00147A93"/>
    <w:rsid w:val="0015396B"/>
    <w:rsid w:val="001634BE"/>
    <w:rsid w:val="001E078A"/>
    <w:rsid w:val="002037EE"/>
    <w:rsid w:val="002153A6"/>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E40469"/>
    <w:rsid w:val="00E66377"/>
    <w:rsid w:val="00F261BC"/>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3A6"/>
    <w:rPr>
      <w:color w:val="808080"/>
    </w:rPr>
  </w:style>
  <w:style w:type="paragraph" w:customStyle="1" w:styleId="4204F3F9A10C42ADBA5F47702F9FF8AA">
    <w:name w:val="4204F3F9A10C42ADBA5F47702F9FF8AA"/>
    <w:rsid w:val="002153A6"/>
  </w:style>
  <w:style w:type="paragraph" w:customStyle="1" w:styleId="B3268B487BBF4F5FAA6D26017F99A1EC">
    <w:name w:val="B3268B487BBF4F5FAA6D26017F99A1EC"/>
    <w:rsid w:val="002153A6"/>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D334718BE6D644628276AC9194F29B0A">
    <w:name w:val="D334718BE6D644628276AC9194F29B0A"/>
    <w:rsid w:val="00215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4.xml><?xml version="1.0" encoding="utf-8"?>
<ds:datastoreItem xmlns:ds="http://schemas.openxmlformats.org/officeDocument/2006/customXml" ds:itemID="{6350CA22-EBCF-4F07-BFA0-A99B1349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3977</Words>
  <Characters>2267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Birojs</cp:lastModifiedBy>
  <cp:revision>2</cp:revision>
  <dcterms:created xsi:type="dcterms:W3CDTF">2022-11-22T06:28:00Z</dcterms:created>
  <dcterms:modified xsi:type="dcterms:W3CDTF">2022-11-22T06:28:00Z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